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5AE2D" w14:textId="38F88252" w:rsidR="00C1673B" w:rsidRDefault="00C1673B" w:rsidP="00AB22C3">
      <w:pPr>
        <w:pStyle w:val="Corpodetexto"/>
        <w:rPr>
          <w:rFonts w:ascii="Times New Roman" w:hAnsi="Times New Roman"/>
          <w:b/>
          <w:sz w:val="44"/>
          <w:szCs w:val="22"/>
          <w:lang w:val="pt-BR"/>
        </w:rPr>
      </w:pPr>
    </w:p>
    <w:p w14:paraId="5E95E85C" w14:textId="48CE9A0B" w:rsidR="0021343C" w:rsidRPr="00AB22C3" w:rsidRDefault="00337871" w:rsidP="00AB22C3">
      <w:pPr>
        <w:pStyle w:val="Corpodetexto"/>
        <w:rPr>
          <w:rFonts w:ascii="Times New Roman" w:hAnsi="Times New Roman" w:cs="Times New Roman"/>
          <w:lang w:val="pt-BR"/>
        </w:rPr>
      </w:pPr>
      <w:r w:rsidRPr="00AB22C3">
        <w:rPr>
          <w:rFonts w:ascii="Times New Roman" w:hAnsi="Times New Roman" w:cs="Times New Roman"/>
          <w:noProof/>
          <w:lang w:val="pt-BR" w:eastAsia="pt-BR" w:bidi="ar-SA"/>
        </w:rPr>
        <mc:AlternateContent>
          <mc:Choice Requires="wpg">
            <w:drawing>
              <wp:anchor distT="0" distB="0" distL="114300" distR="114300" simplePos="0" relativeHeight="251236352" behindDoc="1" locked="0" layoutInCell="1" allowOverlap="1" wp14:anchorId="4C37B25C" wp14:editId="5E1DEBD7">
                <wp:simplePos x="0" y="0"/>
                <wp:positionH relativeFrom="page">
                  <wp:posOffset>-295275</wp:posOffset>
                </wp:positionH>
                <wp:positionV relativeFrom="page">
                  <wp:posOffset>-838200</wp:posOffset>
                </wp:positionV>
                <wp:extent cx="7686675" cy="14030325"/>
                <wp:effectExtent l="0" t="9525" r="0" b="0"/>
                <wp:wrapNone/>
                <wp:docPr id="1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12" name="Picture 33"/>
                          <pic:cNvPicPr>
                            <a:picLocks noChangeAspect="1" noChangeArrowheads="1"/>
                          </pic:cNvPicPr>
                        </pic:nvPicPr>
                        <pic:blipFill>
                          <a:blip r:embed="rId8">
                            <a:extLst>
                              <a:ext uri="{28A0092B-C50C-407E-A947-70E740481C1C}">
                                <a14:useLocalDpi xmlns:a14="http://schemas.microsoft.com/office/drawing/2010/main" val="0"/>
                              </a:ext>
                            </a:extLst>
                          </a:blip>
                          <a:srcRect t="8" b="2151"/>
                          <a:stretch>
                            <a:fillRect/>
                          </a:stretch>
                        </pic:blipFill>
                        <pic:spPr bwMode="auto">
                          <a:xfrm rot="10800000">
                            <a:off x="53" y="2568"/>
                            <a:ext cx="11520" cy="8800"/>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32"/>
                        <wps:cNvCnPr>
                          <a:cxnSpLocks noChangeShapeType="1"/>
                        </wps:cNvCnPr>
                        <wps:spPr bwMode="auto">
                          <a:xfrm>
                            <a:off x="303" y="1202"/>
                            <a:ext cx="9660" cy="0"/>
                          </a:xfrm>
                          <a:prstGeom prst="line">
                            <a:avLst/>
                          </a:prstGeom>
                          <a:noFill/>
                          <a:ln w="12700">
                            <a:solidFill>
                              <a:srgbClr val="00609B"/>
                            </a:solidFill>
                            <a:round/>
                            <a:headEnd/>
                            <a:tailEnd/>
                          </a:ln>
                          <a:extLst>
                            <a:ext uri="{909E8E84-426E-40DD-AFC4-6F175D3DCCD1}">
                              <a14:hiddenFill xmlns:a14="http://schemas.microsoft.com/office/drawing/2010/main">
                                <a:noFill/>
                              </a14:hiddenFill>
                            </a:ext>
                          </a:extLst>
                        </wps:spPr>
                        <wps:bodyPr/>
                      </wps:wsp>
                      <wps:wsp>
                        <wps:cNvPr id="16" name="Text Box 30"/>
                        <wps:cNvSpPr txBox="1">
                          <a:spLocks noChangeArrowheads="1"/>
                        </wps:cNvSpPr>
                        <wps:spPr bwMode="auto">
                          <a:xfrm>
                            <a:off x="963" y="1632"/>
                            <a:ext cx="43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3DFE"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7B25C"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Sf/bvgMAAJ0JAAAOAAAAAAAAAAAAAAAA&#10;ADoCAABkcnMvZTJvRG9jLnhtbFBLAQItAAoAAAAAAAAAIQAQi7jV2RIAANkSAAAUAAAAAAAAAAAA&#10;AAAAACQGAABkcnMvbWVkaWEvaW1hZ2UxLnBuZ1BLAQItABQABgAIAAAAIQDQprMC4wAAAA4BAAAP&#10;AAAAAAAAAAAAAAAAAC8ZAABkcnMvZG93bnJldi54bWxQSwECLQAUAAYACAAAACEAqiYOvrwAAAAh&#10;AQAAGQAAAAAAAAAAAAAAAAA/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4833DFE"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r w:rsidRPr="00AB22C3">
        <w:rPr>
          <w:rFonts w:ascii="Times New Roman" w:hAnsi="Times New Roman" w:cs="Times New Roman"/>
          <w:noProof/>
          <w:lang w:val="pt-BR" w:eastAsia="pt-BR" w:bidi="ar-SA"/>
        </w:rPr>
        <mc:AlternateContent>
          <mc:Choice Requires="wps">
            <w:drawing>
              <wp:anchor distT="0" distB="0" distL="114300" distR="114300" simplePos="0" relativeHeight="251678720" behindDoc="0" locked="0" layoutInCell="1" allowOverlap="1" wp14:anchorId="0FC262D8" wp14:editId="1E2E3546">
                <wp:simplePos x="0" y="0"/>
                <wp:positionH relativeFrom="margin">
                  <wp:posOffset>-365125</wp:posOffset>
                </wp:positionH>
                <wp:positionV relativeFrom="paragraph">
                  <wp:posOffset>139700</wp:posOffset>
                </wp:positionV>
                <wp:extent cx="6962775" cy="805180"/>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05180"/>
                        </a:xfrm>
                        <a:prstGeom prst="rect">
                          <a:avLst/>
                        </a:prstGeom>
                        <a:noFill/>
                        <a:ln>
                          <a:noFill/>
                        </a:ln>
                        <a:effectLst/>
                      </wps:spPr>
                      <wps:txbx>
                        <w:txbxContent>
                          <w:p w14:paraId="782CB79D" w14:textId="77777777" w:rsidR="000646B7" w:rsidRDefault="00EB0693" w:rsidP="000646B7">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DEGRADAÇÃO AMBIENTAL DA COBERTURA VEGETAL EM ÁREAS PROTEGIDAS: o caso da Área de Proteção Ambiental d</w:t>
                            </w:r>
                            <w:r w:rsidR="000646B7">
                              <w:rPr>
                                <w:rFonts w:ascii="Times New Roman" w:eastAsia="Times New Roman" w:hAnsi="Times New Roman" w:cs="Times New Roman"/>
                                <w:b/>
                                <w:color w:val="000000"/>
                                <w:sz w:val="28"/>
                                <w:szCs w:val="28"/>
                              </w:rPr>
                              <w:t>a Região do</w:t>
                            </w:r>
                            <w:r>
                              <w:rPr>
                                <w:rFonts w:ascii="Times New Roman" w:eastAsia="Times New Roman" w:hAnsi="Times New Roman" w:cs="Times New Roman"/>
                                <w:b/>
                                <w:color w:val="000000"/>
                                <w:sz w:val="28"/>
                                <w:szCs w:val="28"/>
                              </w:rPr>
                              <w:t xml:space="preserve"> Maracanã,</w:t>
                            </w:r>
                          </w:p>
                          <w:p w14:paraId="3E8823E3" w14:textId="543D8D1B" w:rsidR="006D7B3A" w:rsidRPr="006D7B3A" w:rsidRDefault="000646B7" w:rsidP="000646B7">
                            <w:pPr>
                              <w:jc w:val="center"/>
                            </w:pPr>
                            <w:r>
                              <w:rPr>
                                <w:rFonts w:ascii="Times New Roman" w:eastAsia="Times New Roman" w:hAnsi="Times New Roman" w:cs="Times New Roman"/>
                                <w:b/>
                                <w:color w:val="000000"/>
                                <w:sz w:val="28"/>
                                <w:szCs w:val="28"/>
                              </w:rPr>
                              <w:t>S</w:t>
                            </w:r>
                            <w:r w:rsidR="00EB0693">
                              <w:rPr>
                                <w:rFonts w:ascii="Times New Roman" w:eastAsia="Times New Roman" w:hAnsi="Times New Roman" w:cs="Times New Roman"/>
                                <w:b/>
                                <w:color w:val="000000"/>
                                <w:sz w:val="28"/>
                                <w:szCs w:val="28"/>
                              </w:rPr>
                              <w:t>ão</w:t>
                            </w:r>
                            <w:r>
                              <w:rPr>
                                <w:rFonts w:ascii="Times New Roman" w:eastAsia="Times New Roman" w:hAnsi="Times New Roman" w:cs="Times New Roman"/>
                                <w:b/>
                                <w:color w:val="000000"/>
                                <w:sz w:val="28"/>
                                <w:szCs w:val="28"/>
                              </w:rPr>
                              <w:t xml:space="preserve"> </w:t>
                            </w:r>
                            <w:r w:rsidR="00EB0693">
                              <w:rPr>
                                <w:rFonts w:ascii="Times New Roman" w:eastAsia="Times New Roman" w:hAnsi="Times New Roman" w:cs="Times New Roman"/>
                                <w:b/>
                                <w:color w:val="000000"/>
                                <w:sz w:val="28"/>
                                <w:szCs w:val="28"/>
                              </w:rPr>
                              <w:t>Luís</w:t>
                            </w:r>
                            <w:r>
                              <w:rPr>
                                <w:rFonts w:ascii="Times New Roman" w:eastAsia="Times New Roman" w:hAnsi="Times New Roman" w:cs="Times New Roman"/>
                                <w:b/>
                                <w:color w:val="000000"/>
                                <w:sz w:val="28"/>
                                <w:szCs w:val="28"/>
                              </w:rPr>
                              <w:t xml:space="preserve"> - </w:t>
                            </w:r>
                            <w:r w:rsidR="00EB0693">
                              <w:rPr>
                                <w:rFonts w:ascii="Times New Roman" w:eastAsia="Times New Roman" w:hAnsi="Times New Roman" w:cs="Times New Roman"/>
                                <w:b/>
                                <w:color w:val="000000"/>
                                <w:sz w:val="28"/>
                                <w:szCs w:val="28"/>
                              </w:rPr>
                              <w:t>MA</w:t>
                            </w:r>
                            <w:r>
                              <w:rPr>
                                <w:rFonts w:ascii="Times New Roman" w:eastAsia="Times New Roman" w:hAnsi="Times New Roman" w:cs="Times New Roman"/>
                                <w:b/>
                                <w:color w:val="000000"/>
                                <w:sz w:val="28"/>
                                <w:szCs w:val="28"/>
                              </w:rPr>
                              <w:t>, Brasil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62D8" id="Text Box 47" o:spid="_x0000_s1030" type="#_x0000_t202" style="position:absolute;margin-left:-28.75pt;margin-top:11pt;width:548.25pt;height:6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" filled="f" stroked="f">
                <v:textbox>
                  <w:txbxContent>
                    <w:p w14:paraId="782CB79D" w14:textId="77777777" w:rsidR="000646B7" w:rsidRDefault="00EB0693" w:rsidP="000646B7">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DEGRADAÇÃO AMBIENTAL DA COBERTURA VEGETAL EM ÁREAS PROTEGIDAS: o caso da Área de Proteção Ambiental d</w:t>
                      </w:r>
                      <w:r w:rsidR="000646B7">
                        <w:rPr>
                          <w:rFonts w:ascii="Times New Roman" w:eastAsia="Times New Roman" w:hAnsi="Times New Roman" w:cs="Times New Roman"/>
                          <w:b/>
                          <w:color w:val="000000"/>
                          <w:sz w:val="28"/>
                          <w:szCs w:val="28"/>
                        </w:rPr>
                        <w:t>a Região do</w:t>
                      </w:r>
                      <w:r>
                        <w:rPr>
                          <w:rFonts w:ascii="Times New Roman" w:eastAsia="Times New Roman" w:hAnsi="Times New Roman" w:cs="Times New Roman"/>
                          <w:b/>
                          <w:color w:val="000000"/>
                          <w:sz w:val="28"/>
                          <w:szCs w:val="28"/>
                        </w:rPr>
                        <w:t xml:space="preserve"> Maracanã,</w:t>
                      </w:r>
                    </w:p>
                    <w:p w14:paraId="3E8823E3" w14:textId="543D8D1B" w:rsidR="006D7B3A" w:rsidRPr="006D7B3A" w:rsidRDefault="000646B7" w:rsidP="000646B7">
                      <w:pPr>
                        <w:jc w:val="center"/>
                      </w:pPr>
                      <w:r>
                        <w:rPr>
                          <w:rFonts w:ascii="Times New Roman" w:eastAsia="Times New Roman" w:hAnsi="Times New Roman" w:cs="Times New Roman"/>
                          <w:b/>
                          <w:color w:val="000000"/>
                          <w:sz w:val="28"/>
                          <w:szCs w:val="28"/>
                        </w:rPr>
                        <w:t>S</w:t>
                      </w:r>
                      <w:r w:rsidR="00EB0693">
                        <w:rPr>
                          <w:rFonts w:ascii="Times New Roman" w:eastAsia="Times New Roman" w:hAnsi="Times New Roman" w:cs="Times New Roman"/>
                          <w:b/>
                          <w:color w:val="000000"/>
                          <w:sz w:val="28"/>
                          <w:szCs w:val="28"/>
                        </w:rPr>
                        <w:t>ão</w:t>
                      </w:r>
                      <w:r>
                        <w:rPr>
                          <w:rFonts w:ascii="Times New Roman" w:eastAsia="Times New Roman" w:hAnsi="Times New Roman" w:cs="Times New Roman"/>
                          <w:b/>
                          <w:color w:val="000000"/>
                          <w:sz w:val="28"/>
                          <w:szCs w:val="28"/>
                        </w:rPr>
                        <w:t xml:space="preserve"> </w:t>
                      </w:r>
                      <w:r w:rsidR="00EB0693">
                        <w:rPr>
                          <w:rFonts w:ascii="Times New Roman" w:eastAsia="Times New Roman" w:hAnsi="Times New Roman" w:cs="Times New Roman"/>
                          <w:b/>
                          <w:color w:val="000000"/>
                          <w:sz w:val="28"/>
                          <w:szCs w:val="28"/>
                        </w:rPr>
                        <w:t>Luís</w:t>
                      </w:r>
                      <w:r>
                        <w:rPr>
                          <w:rFonts w:ascii="Times New Roman" w:eastAsia="Times New Roman" w:hAnsi="Times New Roman" w:cs="Times New Roman"/>
                          <w:b/>
                          <w:color w:val="000000"/>
                          <w:sz w:val="28"/>
                          <w:szCs w:val="28"/>
                        </w:rPr>
                        <w:t xml:space="preserve"> - </w:t>
                      </w:r>
                      <w:r w:rsidR="00EB0693">
                        <w:rPr>
                          <w:rFonts w:ascii="Times New Roman" w:eastAsia="Times New Roman" w:hAnsi="Times New Roman" w:cs="Times New Roman"/>
                          <w:b/>
                          <w:color w:val="000000"/>
                          <w:sz w:val="28"/>
                          <w:szCs w:val="28"/>
                        </w:rPr>
                        <w:t>MA</w:t>
                      </w:r>
                      <w:r>
                        <w:rPr>
                          <w:rFonts w:ascii="Times New Roman" w:eastAsia="Times New Roman" w:hAnsi="Times New Roman" w:cs="Times New Roman"/>
                          <w:b/>
                          <w:color w:val="000000"/>
                          <w:sz w:val="28"/>
                          <w:szCs w:val="28"/>
                        </w:rPr>
                        <w:t>, Brasil</w:t>
                      </w:r>
                    </w:p>
                  </w:txbxContent>
                </v:textbox>
                <w10:wrap anchorx="margin"/>
              </v:shape>
            </w:pict>
          </mc:Fallback>
        </mc:AlternateContent>
      </w:r>
    </w:p>
    <w:p w14:paraId="37FFF17B" w14:textId="77777777" w:rsidR="0021343C" w:rsidRPr="00AB22C3" w:rsidRDefault="0021343C" w:rsidP="00AB22C3">
      <w:pPr>
        <w:pStyle w:val="Corpodetexto"/>
        <w:jc w:val="right"/>
        <w:rPr>
          <w:rFonts w:ascii="Times New Roman" w:hAnsi="Times New Roman" w:cs="Times New Roman"/>
          <w:lang w:val="pt-BR"/>
        </w:rPr>
      </w:pPr>
    </w:p>
    <w:p w14:paraId="70DFD046" w14:textId="77777777" w:rsidR="0021343C" w:rsidRPr="00AB22C3" w:rsidRDefault="0021343C" w:rsidP="00AB22C3">
      <w:pPr>
        <w:pStyle w:val="Corpodetexto"/>
        <w:rPr>
          <w:rFonts w:ascii="Times New Roman" w:hAnsi="Times New Roman" w:cs="Times New Roman"/>
          <w:lang w:val="pt-BR"/>
        </w:rPr>
      </w:pPr>
    </w:p>
    <w:p w14:paraId="55461067" w14:textId="77777777" w:rsidR="0021343C" w:rsidRPr="00AB22C3" w:rsidRDefault="0021343C" w:rsidP="00AB22C3">
      <w:pPr>
        <w:pStyle w:val="Corpodetexto"/>
        <w:rPr>
          <w:rFonts w:ascii="Times New Roman" w:hAnsi="Times New Roman" w:cs="Times New Roman"/>
          <w:lang w:val="pt-BR"/>
        </w:rPr>
      </w:pPr>
    </w:p>
    <w:p w14:paraId="7BF02CBC" w14:textId="77777777" w:rsidR="0021343C" w:rsidRPr="00AB22C3" w:rsidRDefault="0021343C" w:rsidP="00AB22C3">
      <w:pPr>
        <w:pStyle w:val="Corpodetexto"/>
        <w:rPr>
          <w:rFonts w:ascii="Times New Roman" w:hAnsi="Times New Roman" w:cs="Times New Roman"/>
          <w:lang w:val="pt-BR"/>
        </w:rPr>
      </w:pPr>
    </w:p>
    <w:p w14:paraId="47F12906" w14:textId="77777777" w:rsidR="0021343C" w:rsidRPr="00AB22C3" w:rsidRDefault="0021343C" w:rsidP="00AB22C3">
      <w:pPr>
        <w:pStyle w:val="Corpodetexto"/>
        <w:rPr>
          <w:rFonts w:ascii="Times New Roman" w:hAnsi="Times New Roman" w:cs="Times New Roman"/>
          <w:lang w:val="pt-BR"/>
        </w:rPr>
      </w:pPr>
    </w:p>
    <w:p w14:paraId="18867E5A" w14:textId="77777777" w:rsidR="00B301A4" w:rsidRPr="00AB22C3" w:rsidRDefault="00B301A4" w:rsidP="00AB22C3">
      <w:pPr>
        <w:pStyle w:val="Corpodetexto"/>
        <w:tabs>
          <w:tab w:val="left" w:pos="1920"/>
        </w:tabs>
        <w:jc w:val="right"/>
        <w:rPr>
          <w:rFonts w:ascii="Times New Roman" w:hAnsi="Times New Roman" w:cs="Times New Roman"/>
          <w:lang w:val="pt-BR"/>
        </w:rPr>
      </w:pPr>
    </w:p>
    <w:p w14:paraId="6880632F" w14:textId="5B2AC37C" w:rsidR="001B2BBC" w:rsidRPr="00AB22C3" w:rsidRDefault="00DA0835" w:rsidP="00AB22C3">
      <w:pPr>
        <w:pStyle w:val="Corpodetexto"/>
        <w:tabs>
          <w:tab w:val="left" w:pos="1920"/>
        </w:tabs>
        <w:jc w:val="right"/>
        <w:rPr>
          <w:rFonts w:ascii="Times New Roman" w:hAnsi="Times New Roman" w:cs="Times New Roman"/>
          <w:sz w:val="24"/>
          <w:szCs w:val="24"/>
          <w:lang w:val="pt-BR"/>
        </w:rPr>
      </w:pPr>
      <w:proofErr w:type="spellStart"/>
      <w:r w:rsidRPr="00AB22C3">
        <w:rPr>
          <w:rFonts w:ascii="Times New Roman" w:hAnsi="Times New Roman" w:cs="Times New Roman"/>
          <w:sz w:val="24"/>
          <w:szCs w:val="24"/>
          <w:lang w:val="pt-BR"/>
        </w:rPr>
        <w:t>Mayla</w:t>
      </w:r>
      <w:proofErr w:type="spellEnd"/>
      <w:r w:rsidRPr="00AB22C3">
        <w:rPr>
          <w:rFonts w:ascii="Times New Roman" w:hAnsi="Times New Roman" w:cs="Times New Roman"/>
          <w:sz w:val="24"/>
          <w:szCs w:val="24"/>
          <w:lang w:val="pt-BR"/>
        </w:rPr>
        <w:t xml:space="preserve"> Alegria </w:t>
      </w:r>
      <w:proofErr w:type="spellStart"/>
      <w:r w:rsidRPr="00AB22C3">
        <w:rPr>
          <w:rFonts w:ascii="Times New Roman" w:hAnsi="Times New Roman" w:cs="Times New Roman"/>
          <w:sz w:val="24"/>
          <w:szCs w:val="24"/>
          <w:lang w:val="pt-BR"/>
        </w:rPr>
        <w:t>Maramaldo</w:t>
      </w:r>
      <w:proofErr w:type="spellEnd"/>
      <w:r w:rsidRPr="00AB22C3">
        <w:rPr>
          <w:rFonts w:ascii="Times New Roman" w:hAnsi="Times New Roman" w:cs="Times New Roman"/>
          <w:sz w:val="24"/>
          <w:szCs w:val="24"/>
          <w:lang w:val="pt-BR"/>
        </w:rPr>
        <w:t xml:space="preserve"> Oliveira</w:t>
      </w:r>
      <w:r w:rsidR="003B404A" w:rsidRPr="00AB22C3">
        <w:rPr>
          <w:rStyle w:val="Refdenotaderodap"/>
          <w:rFonts w:ascii="Times New Roman" w:eastAsia="Times New Roman" w:hAnsi="Times New Roman" w:cs="Times New Roman"/>
          <w:color w:val="000000"/>
          <w:sz w:val="24"/>
          <w:szCs w:val="24"/>
        </w:rPr>
        <w:footnoteReference w:id="1"/>
      </w:r>
    </w:p>
    <w:p w14:paraId="1C25C3A4" w14:textId="271F8521" w:rsidR="001B2BBC" w:rsidRPr="00AB22C3" w:rsidRDefault="001F7591" w:rsidP="00AB22C3">
      <w:pPr>
        <w:jc w:val="right"/>
        <w:rPr>
          <w:rFonts w:ascii="Times New Roman" w:eastAsia="Times New Roman" w:hAnsi="Times New Roman" w:cs="Times New Roman"/>
          <w:color w:val="000000"/>
          <w:sz w:val="24"/>
          <w:szCs w:val="24"/>
        </w:rPr>
      </w:pPr>
      <w:r w:rsidRPr="00AB22C3">
        <w:rPr>
          <w:rFonts w:ascii="Times New Roman" w:eastAsia="Times New Roman" w:hAnsi="Times New Roman" w:cs="Times New Roman"/>
          <w:color w:val="000000"/>
          <w:sz w:val="24"/>
          <w:szCs w:val="24"/>
        </w:rPr>
        <w:t xml:space="preserve">Helen </w:t>
      </w:r>
      <w:proofErr w:type="spellStart"/>
      <w:r w:rsidRPr="00AB22C3">
        <w:rPr>
          <w:rFonts w:ascii="Times New Roman" w:eastAsia="Times New Roman" w:hAnsi="Times New Roman" w:cs="Times New Roman"/>
          <w:color w:val="000000"/>
          <w:sz w:val="24"/>
          <w:szCs w:val="24"/>
        </w:rPr>
        <w:t>Susany</w:t>
      </w:r>
      <w:proofErr w:type="spellEnd"/>
      <w:r w:rsidRPr="00AB22C3">
        <w:rPr>
          <w:rFonts w:ascii="Times New Roman" w:eastAsia="Times New Roman" w:hAnsi="Times New Roman" w:cs="Times New Roman"/>
          <w:color w:val="000000"/>
          <w:sz w:val="24"/>
          <w:szCs w:val="24"/>
        </w:rPr>
        <w:t xml:space="preserve"> </w:t>
      </w:r>
      <w:r w:rsidR="00EB0693" w:rsidRPr="00AB22C3">
        <w:rPr>
          <w:rFonts w:ascii="Times New Roman" w:eastAsia="Times New Roman" w:hAnsi="Times New Roman" w:cs="Times New Roman"/>
          <w:color w:val="000000"/>
          <w:sz w:val="24"/>
          <w:szCs w:val="24"/>
        </w:rPr>
        <w:t>Melo Silva</w:t>
      </w:r>
      <w:r w:rsidR="003B404A" w:rsidRPr="00AB22C3">
        <w:rPr>
          <w:rStyle w:val="Refdenotaderodap"/>
          <w:rFonts w:ascii="Times New Roman" w:eastAsia="Times New Roman" w:hAnsi="Times New Roman" w:cs="Times New Roman"/>
          <w:color w:val="000000"/>
          <w:sz w:val="24"/>
          <w:szCs w:val="24"/>
        </w:rPr>
        <w:footnoteReference w:id="2"/>
      </w:r>
    </w:p>
    <w:p w14:paraId="4C9EC3B9" w14:textId="77777777" w:rsidR="00C577EB" w:rsidRPr="00AB22C3" w:rsidRDefault="00C577EB" w:rsidP="00AB22C3">
      <w:pPr>
        <w:jc w:val="right"/>
        <w:rPr>
          <w:rFonts w:ascii="Times New Roman" w:eastAsia="Times New Roman" w:hAnsi="Times New Roman" w:cs="Times New Roman"/>
          <w:color w:val="000000"/>
          <w:sz w:val="24"/>
          <w:szCs w:val="24"/>
        </w:rPr>
      </w:pPr>
      <w:r w:rsidRPr="00AB22C3">
        <w:rPr>
          <w:rFonts w:ascii="Times New Roman" w:eastAsia="Times New Roman" w:hAnsi="Times New Roman" w:cs="Times New Roman"/>
          <w:color w:val="000000"/>
          <w:sz w:val="24"/>
          <w:szCs w:val="24"/>
        </w:rPr>
        <w:t xml:space="preserve">Tatiana Cristina Santos de Castro </w:t>
      </w:r>
      <w:r w:rsidRPr="00AB22C3">
        <w:rPr>
          <w:rStyle w:val="Refdenotaderodap"/>
          <w:rFonts w:ascii="Times New Roman" w:eastAsia="Times New Roman" w:hAnsi="Times New Roman" w:cs="Times New Roman"/>
          <w:color w:val="000000"/>
          <w:sz w:val="24"/>
          <w:szCs w:val="24"/>
        </w:rPr>
        <w:footnoteReference w:id="3"/>
      </w:r>
    </w:p>
    <w:p w14:paraId="2DF13B45" w14:textId="713BE1F1" w:rsidR="001F7591" w:rsidRPr="00AB22C3" w:rsidRDefault="001F7591" w:rsidP="00AB22C3">
      <w:pPr>
        <w:jc w:val="right"/>
        <w:rPr>
          <w:rFonts w:ascii="Times New Roman" w:hAnsi="Times New Roman" w:cs="Times New Roman"/>
          <w:sz w:val="24"/>
          <w:szCs w:val="24"/>
        </w:rPr>
      </w:pPr>
      <w:r w:rsidRPr="00AB22C3">
        <w:rPr>
          <w:rFonts w:ascii="Times New Roman" w:hAnsi="Times New Roman" w:cs="Times New Roman"/>
          <w:sz w:val="24"/>
          <w:szCs w:val="24"/>
        </w:rPr>
        <w:t>José Manuel Macário Rebêlo</w:t>
      </w:r>
      <w:r w:rsidRPr="00AB22C3">
        <w:rPr>
          <w:rStyle w:val="Refdenotaderodap"/>
          <w:rFonts w:ascii="Times New Roman" w:eastAsia="Times New Roman" w:hAnsi="Times New Roman" w:cs="Times New Roman"/>
          <w:color w:val="000000"/>
        </w:rPr>
        <w:footnoteReference w:id="4"/>
      </w:r>
    </w:p>
    <w:p w14:paraId="53F611ED" w14:textId="77777777" w:rsidR="00676B43" w:rsidRPr="00AB22C3" w:rsidRDefault="00676B43" w:rsidP="00AB22C3">
      <w:pPr>
        <w:spacing w:line="276" w:lineRule="auto"/>
        <w:rPr>
          <w:rFonts w:ascii="Times New Roman" w:hAnsi="Times New Roman" w:cs="Times New Roman"/>
          <w:b/>
          <w:bCs/>
          <w:sz w:val="24"/>
          <w:szCs w:val="24"/>
        </w:rPr>
      </w:pPr>
    </w:p>
    <w:p w14:paraId="48277E19" w14:textId="273C6B88" w:rsidR="00517C50" w:rsidRPr="00AB22C3" w:rsidRDefault="001F7591" w:rsidP="00AB22C3">
      <w:pPr>
        <w:spacing w:line="276" w:lineRule="auto"/>
        <w:rPr>
          <w:rFonts w:ascii="Times New Roman" w:eastAsia="Times New Roman" w:hAnsi="Times New Roman" w:cs="Times New Roman"/>
          <w:b/>
          <w:color w:val="000000"/>
          <w:sz w:val="24"/>
          <w:szCs w:val="24"/>
        </w:rPr>
      </w:pPr>
      <w:r w:rsidRPr="00AB22C3">
        <w:rPr>
          <w:rFonts w:ascii="Times New Roman" w:eastAsia="Times New Roman" w:hAnsi="Times New Roman" w:cs="Times New Roman"/>
          <w:b/>
          <w:color w:val="000000"/>
          <w:sz w:val="24"/>
          <w:szCs w:val="24"/>
        </w:rPr>
        <w:t>Ações antrópicas sobre o meio ambiente</w:t>
      </w:r>
    </w:p>
    <w:p w14:paraId="2E1D6F68" w14:textId="77777777" w:rsidR="00517C50" w:rsidRPr="00AB22C3" w:rsidRDefault="00517C50" w:rsidP="00AB22C3">
      <w:pPr>
        <w:jc w:val="center"/>
        <w:textDirection w:val="btLr"/>
        <w:rPr>
          <w:rFonts w:ascii="Times New Roman" w:eastAsia="Times New Roman" w:hAnsi="Times New Roman" w:cs="Times New Roman"/>
          <w:b/>
          <w:i/>
          <w:color w:val="231F20"/>
          <w:sz w:val="28"/>
        </w:rPr>
      </w:pPr>
    </w:p>
    <w:p w14:paraId="6C8F501D" w14:textId="091D1FCC" w:rsidR="00517C50" w:rsidRPr="00AB22C3" w:rsidRDefault="00517C50" w:rsidP="00AB22C3">
      <w:pPr>
        <w:jc w:val="center"/>
        <w:textDirection w:val="btLr"/>
        <w:rPr>
          <w:rFonts w:ascii="Times New Roman" w:eastAsia="Times New Roman" w:hAnsi="Times New Roman" w:cs="Times New Roman"/>
          <w:b/>
          <w:i/>
          <w:color w:val="231F20"/>
          <w:sz w:val="28"/>
        </w:rPr>
      </w:pPr>
      <w:r w:rsidRPr="00AB22C3">
        <w:rPr>
          <w:rFonts w:ascii="Times New Roman" w:eastAsia="Times New Roman" w:hAnsi="Times New Roman" w:cs="Times New Roman"/>
          <w:b/>
          <w:i/>
          <w:color w:val="231F20"/>
          <w:sz w:val="28"/>
        </w:rPr>
        <w:t>Resumo</w:t>
      </w:r>
    </w:p>
    <w:p w14:paraId="3D5990F1" w14:textId="77777777" w:rsidR="00D60D99" w:rsidRPr="00AB22C3" w:rsidRDefault="00D60D99" w:rsidP="00AB22C3">
      <w:pPr>
        <w:jc w:val="center"/>
        <w:textDirection w:val="btLr"/>
        <w:rPr>
          <w:rFonts w:ascii="Times New Roman" w:hAnsi="Times New Roman" w:cs="Times New Roman"/>
        </w:rPr>
      </w:pPr>
    </w:p>
    <w:p w14:paraId="6D4EE5D4" w14:textId="5230BE82" w:rsidR="000E5876" w:rsidRPr="00AB22C3" w:rsidRDefault="00DC7871" w:rsidP="00AB22C3">
      <w:pPr>
        <w:jc w:val="both"/>
        <w:textDirection w:val="btLr"/>
        <w:rPr>
          <w:rFonts w:ascii="Times New Roman" w:hAnsi="Times New Roman" w:cs="Times New Roman"/>
        </w:rPr>
      </w:pPr>
      <w:r w:rsidRPr="00AB22C3">
        <w:rPr>
          <w:rFonts w:ascii="Times New Roman" w:hAnsi="Times New Roman" w:cs="Times New Roman"/>
        </w:rPr>
        <w:t>A</w:t>
      </w:r>
      <w:r w:rsidRPr="00AB22C3">
        <w:rPr>
          <w:rFonts w:ascii="Times New Roman" w:hAnsi="Times New Roman" w:cs="Times New Roman"/>
        </w:rPr>
        <w:t xml:space="preserve"> degradação ambiental é o reflexo das constantes mudanças no planeta provocadas pela diversidade de atividades antrópicas</w:t>
      </w:r>
      <w:r w:rsidRPr="00AB22C3">
        <w:rPr>
          <w:rFonts w:ascii="Times New Roman" w:hAnsi="Times New Roman" w:cs="Times New Roman"/>
        </w:rPr>
        <w:t xml:space="preserve">. </w:t>
      </w:r>
      <w:r w:rsidRPr="00AB22C3">
        <w:rPr>
          <w:rFonts w:ascii="Times New Roman" w:hAnsi="Times New Roman" w:cs="Times New Roman"/>
        </w:rPr>
        <w:t xml:space="preserve">Dentre </w:t>
      </w:r>
      <w:r w:rsidR="0069294B" w:rsidRPr="00AB22C3">
        <w:rPr>
          <w:rFonts w:ascii="Times New Roman" w:hAnsi="Times New Roman" w:cs="Times New Roman"/>
        </w:rPr>
        <w:t xml:space="preserve">elas destaca-se </w:t>
      </w:r>
      <w:r w:rsidRPr="00AB22C3">
        <w:rPr>
          <w:rFonts w:ascii="Times New Roman" w:hAnsi="Times New Roman" w:cs="Times New Roman"/>
        </w:rPr>
        <w:t>a degradação da cobertura vegetal e as mudanças climáticas</w:t>
      </w:r>
      <w:r w:rsidR="0069294B" w:rsidRPr="00AB22C3">
        <w:rPr>
          <w:rFonts w:ascii="Times New Roman" w:hAnsi="Times New Roman" w:cs="Times New Roman"/>
        </w:rPr>
        <w:t xml:space="preserve">, que provocam </w:t>
      </w:r>
      <w:r w:rsidRPr="00AB22C3">
        <w:rPr>
          <w:rFonts w:ascii="Times New Roman" w:hAnsi="Times New Roman" w:cs="Times New Roman"/>
        </w:rPr>
        <w:t>efeitos negativos</w:t>
      </w:r>
      <w:r w:rsidR="0069294B" w:rsidRPr="00AB22C3">
        <w:rPr>
          <w:rFonts w:ascii="Times New Roman" w:hAnsi="Times New Roman" w:cs="Times New Roman"/>
        </w:rPr>
        <w:t xml:space="preserve"> na natureza e </w:t>
      </w:r>
      <w:r w:rsidRPr="00AB22C3">
        <w:rPr>
          <w:rFonts w:ascii="Times New Roman" w:hAnsi="Times New Roman" w:cs="Times New Roman"/>
        </w:rPr>
        <w:t xml:space="preserve">à saúde humana. Esta pesquisa teve como objetivo </w:t>
      </w:r>
      <w:r w:rsidR="0069294B" w:rsidRPr="00AB22C3">
        <w:rPr>
          <w:rFonts w:ascii="Times New Roman" w:hAnsi="Times New Roman" w:cs="Times New Roman"/>
        </w:rPr>
        <w:t xml:space="preserve">realizar </w:t>
      </w:r>
      <w:r w:rsidRPr="00AB22C3">
        <w:rPr>
          <w:rFonts w:ascii="Times New Roman" w:hAnsi="Times New Roman" w:cs="Times New Roman"/>
        </w:rPr>
        <w:t xml:space="preserve">o mapeamento das dinâmicas espaço temporal </w:t>
      </w:r>
      <w:r w:rsidRPr="00AB22C3">
        <w:rPr>
          <w:rFonts w:ascii="Times New Roman" w:hAnsi="Times New Roman" w:cs="Times New Roman"/>
        </w:rPr>
        <w:t>do uso e cobertura</w:t>
      </w:r>
      <w:r w:rsidRPr="00AB22C3">
        <w:rPr>
          <w:rFonts w:ascii="Times New Roman" w:hAnsi="Times New Roman" w:cs="Times New Roman"/>
        </w:rPr>
        <w:t xml:space="preserve"> </w:t>
      </w:r>
      <w:r w:rsidRPr="00AB22C3">
        <w:rPr>
          <w:rFonts w:ascii="Times New Roman" w:hAnsi="Times New Roman" w:cs="Times New Roman"/>
        </w:rPr>
        <w:t>da terra n</w:t>
      </w:r>
      <w:r w:rsidRPr="00AB22C3">
        <w:rPr>
          <w:rFonts w:ascii="Times New Roman" w:hAnsi="Times New Roman" w:cs="Times New Roman"/>
        </w:rPr>
        <w:t>a APA do Maracanã, no período de 1985 a 2019</w:t>
      </w:r>
      <w:r w:rsidRPr="00AB22C3">
        <w:rPr>
          <w:rFonts w:ascii="Times New Roman" w:hAnsi="Times New Roman" w:cs="Times New Roman"/>
        </w:rPr>
        <w:t>,</w:t>
      </w:r>
      <w:r w:rsidRPr="00AB22C3">
        <w:rPr>
          <w:rFonts w:ascii="Times New Roman" w:hAnsi="Times New Roman" w:cs="Times New Roman"/>
        </w:rPr>
        <w:t xml:space="preserve"> por meio de técnicas de processamento digital de imagens </w:t>
      </w:r>
      <w:r w:rsidRPr="00AB22C3">
        <w:rPr>
          <w:rFonts w:ascii="Times New Roman" w:hAnsi="Times New Roman" w:cs="Times New Roman"/>
        </w:rPr>
        <w:t xml:space="preserve">de sensores orbitais (satélite </w:t>
      </w:r>
      <w:proofErr w:type="spellStart"/>
      <w:r w:rsidRPr="00AB22C3">
        <w:rPr>
          <w:rFonts w:ascii="Times New Roman" w:hAnsi="Times New Roman" w:cs="Times New Roman"/>
        </w:rPr>
        <w:t>Landsat</w:t>
      </w:r>
      <w:proofErr w:type="spellEnd"/>
      <w:r w:rsidRPr="00AB22C3">
        <w:rPr>
          <w:rFonts w:ascii="Times New Roman" w:hAnsi="Times New Roman" w:cs="Times New Roman"/>
        </w:rPr>
        <w:t xml:space="preserve"> 5TM e </w:t>
      </w:r>
      <w:proofErr w:type="spellStart"/>
      <w:r w:rsidRPr="00AB22C3">
        <w:rPr>
          <w:rFonts w:ascii="Times New Roman" w:hAnsi="Times New Roman" w:cs="Times New Roman"/>
        </w:rPr>
        <w:t>Landsat</w:t>
      </w:r>
      <w:proofErr w:type="spellEnd"/>
      <w:r w:rsidRPr="00AB22C3">
        <w:rPr>
          <w:rFonts w:ascii="Times New Roman" w:hAnsi="Times New Roman" w:cs="Times New Roman"/>
        </w:rPr>
        <w:t xml:space="preserve"> 8OLI) e</w:t>
      </w:r>
      <w:r w:rsidRPr="00AB22C3">
        <w:rPr>
          <w:rFonts w:ascii="Times New Roman" w:hAnsi="Times New Roman" w:cs="Times New Roman"/>
        </w:rPr>
        <w:t>m ambiente de sistema de informações geográficas (SIG).</w:t>
      </w:r>
      <w:r w:rsidRPr="00AB22C3">
        <w:rPr>
          <w:rFonts w:ascii="Times New Roman" w:hAnsi="Times New Roman" w:cs="Times New Roman"/>
        </w:rPr>
        <w:t xml:space="preserve"> Para tanto, utilizou-se os softwares </w:t>
      </w:r>
      <w:proofErr w:type="spellStart"/>
      <w:r w:rsidRPr="00AB22C3">
        <w:rPr>
          <w:rFonts w:ascii="Times New Roman" w:hAnsi="Times New Roman" w:cs="Times New Roman"/>
        </w:rPr>
        <w:t>TerraView</w:t>
      </w:r>
      <w:proofErr w:type="spellEnd"/>
      <w:r w:rsidRPr="00AB22C3">
        <w:rPr>
          <w:rFonts w:ascii="Times New Roman" w:hAnsi="Times New Roman" w:cs="Times New Roman"/>
        </w:rPr>
        <w:t xml:space="preserve"> e QGIS</w:t>
      </w:r>
      <w:r w:rsidRPr="00AB22C3">
        <w:rPr>
          <w:rFonts w:ascii="Times New Roman" w:hAnsi="Times New Roman" w:cs="Times New Roman"/>
        </w:rPr>
        <w:t xml:space="preserve">, </w:t>
      </w:r>
      <w:r w:rsidRPr="00AB22C3">
        <w:rPr>
          <w:rFonts w:ascii="Times New Roman" w:hAnsi="Times New Roman" w:cs="Times New Roman"/>
        </w:rPr>
        <w:t>projeção cartográfica Universa</w:t>
      </w:r>
      <w:r w:rsidRPr="00AB22C3">
        <w:rPr>
          <w:rFonts w:ascii="Times New Roman" w:hAnsi="Times New Roman" w:cs="Times New Roman"/>
        </w:rPr>
        <w:t>l</w:t>
      </w:r>
      <w:r w:rsidRPr="00AB22C3">
        <w:rPr>
          <w:rFonts w:ascii="Times New Roman" w:hAnsi="Times New Roman" w:cs="Times New Roman"/>
        </w:rPr>
        <w:t xml:space="preserve"> Transversa de Mercator (UTM), o </w:t>
      </w:r>
      <w:proofErr w:type="spellStart"/>
      <w:r w:rsidRPr="00AB22C3">
        <w:rPr>
          <w:rFonts w:ascii="Times New Roman" w:hAnsi="Times New Roman" w:cs="Times New Roman"/>
        </w:rPr>
        <w:t>datum</w:t>
      </w:r>
      <w:proofErr w:type="spellEnd"/>
      <w:r w:rsidRPr="00AB22C3">
        <w:rPr>
          <w:rFonts w:ascii="Times New Roman" w:hAnsi="Times New Roman" w:cs="Times New Roman"/>
        </w:rPr>
        <w:t xml:space="preserve"> SIRGAS 2000, Zona 23S para </w:t>
      </w:r>
      <w:r w:rsidR="0069294B" w:rsidRPr="00AB22C3">
        <w:rPr>
          <w:rFonts w:ascii="Times New Roman" w:hAnsi="Times New Roman" w:cs="Times New Roman"/>
        </w:rPr>
        <w:t xml:space="preserve">a </w:t>
      </w:r>
      <w:r w:rsidRPr="00AB22C3">
        <w:rPr>
          <w:rFonts w:ascii="Times New Roman" w:hAnsi="Times New Roman" w:cs="Times New Roman"/>
        </w:rPr>
        <w:t xml:space="preserve">construção do banco de dados geográfico. </w:t>
      </w:r>
      <w:r w:rsidR="00C1673B" w:rsidRPr="00AB22C3">
        <w:rPr>
          <w:rFonts w:ascii="Times New Roman" w:hAnsi="Times New Roman" w:cs="Times New Roman"/>
        </w:rPr>
        <w:t xml:space="preserve">Nos </w:t>
      </w:r>
      <w:r w:rsidRPr="00AB22C3">
        <w:rPr>
          <w:rFonts w:ascii="Times New Roman" w:hAnsi="Times New Roman" w:cs="Times New Roman"/>
        </w:rPr>
        <w:t>resultados</w:t>
      </w:r>
      <w:r w:rsidR="00C1673B" w:rsidRPr="00AB22C3">
        <w:rPr>
          <w:rFonts w:ascii="Times New Roman" w:hAnsi="Times New Roman" w:cs="Times New Roman"/>
        </w:rPr>
        <w:t xml:space="preserve"> observou-se uma perda significativa da cobertura vegetal densa (floresta nativa), vegetação secundária e região hidrográfica, que em 1985 </w:t>
      </w:r>
      <w:r w:rsidR="00C1673B" w:rsidRPr="00AB22C3">
        <w:rPr>
          <w:rFonts w:ascii="Times New Roman" w:hAnsi="Times New Roman" w:cs="Times New Roman"/>
        </w:rPr>
        <w:t>ocupava</w:t>
      </w:r>
      <w:r w:rsidR="00C1673B" w:rsidRPr="00AB22C3">
        <w:rPr>
          <w:rFonts w:ascii="Times New Roman" w:hAnsi="Times New Roman" w:cs="Times New Roman"/>
        </w:rPr>
        <w:t>m 8,63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(47,15%), </w:t>
      </w:r>
      <w:r w:rsidR="00C1673B" w:rsidRPr="00AB22C3">
        <w:rPr>
          <w:rFonts w:ascii="Times New Roman" w:hAnsi="Times New Roman" w:cs="Times New Roman"/>
        </w:rPr>
        <w:t>5,75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(31,42%)</w:t>
      </w:r>
      <w:r w:rsidR="00C1673B" w:rsidRPr="00AB22C3">
        <w:rPr>
          <w:rFonts w:ascii="Times New Roman" w:hAnsi="Times New Roman" w:cs="Times New Roman"/>
        </w:rPr>
        <w:t xml:space="preserve"> e 1,2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(6,55%) e em 2019 passaram a ocupar 3,9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(21,31%), 3,1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(16,93%) e 0,</w:t>
      </w:r>
      <w:r w:rsidR="00D60D99" w:rsidRPr="00AB22C3">
        <w:rPr>
          <w:rFonts w:ascii="Times New Roman" w:hAnsi="Times New Roman" w:cs="Times New Roman"/>
        </w:rPr>
        <w:t>4 Km</w:t>
      </w:r>
      <w:r w:rsidR="00D60D99" w:rsidRPr="00AB22C3">
        <w:rPr>
          <w:rFonts w:ascii="Times New Roman" w:hAnsi="Times New Roman" w:cs="Times New Roman"/>
          <w:vertAlign w:val="superscript"/>
        </w:rPr>
        <w:t>2</w:t>
      </w:r>
      <w:r w:rsidR="00C1673B" w:rsidRPr="00AB22C3">
        <w:rPr>
          <w:rFonts w:ascii="Times New Roman" w:hAnsi="Times New Roman" w:cs="Times New Roman"/>
        </w:rPr>
        <w:t xml:space="preserve"> (2,18%), respectivamente, em detrimento da área antropizada, que ocupava 2,72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(14,8%) em 1985 e </w:t>
      </w:r>
      <w:r w:rsidR="00D60D99" w:rsidRPr="00AB22C3">
        <w:rPr>
          <w:rFonts w:ascii="Times New Roman" w:hAnsi="Times New Roman" w:cs="Times New Roman"/>
        </w:rPr>
        <w:t>10,</w:t>
      </w:r>
      <w:r w:rsidR="00C1673B" w:rsidRPr="00AB22C3">
        <w:rPr>
          <w:rFonts w:ascii="Times New Roman" w:hAnsi="Times New Roman" w:cs="Times New Roman"/>
        </w:rPr>
        <w:t>2 Km</w:t>
      </w:r>
      <w:r w:rsidR="00C1673B" w:rsidRPr="00AB22C3">
        <w:rPr>
          <w:rFonts w:ascii="Times New Roman" w:hAnsi="Times New Roman" w:cs="Times New Roman"/>
          <w:vertAlign w:val="superscript"/>
        </w:rPr>
        <w:t>2</w:t>
      </w:r>
      <w:r w:rsidR="00C1673B" w:rsidRPr="00AB22C3">
        <w:rPr>
          <w:rFonts w:ascii="Times New Roman" w:hAnsi="Times New Roman" w:cs="Times New Roman"/>
        </w:rPr>
        <w:t xml:space="preserve"> (55,73%)</w:t>
      </w:r>
      <w:r w:rsidR="00D60D99" w:rsidRPr="00AB22C3">
        <w:rPr>
          <w:rFonts w:ascii="Times New Roman" w:hAnsi="Times New Roman" w:cs="Times New Roman"/>
        </w:rPr>
        <w:t xml:space="preserve"> em 2019. A expansão das áreas antropizadas na região de estudo é o resultado de </w:t>
      </w:r>
      <w:r w:rsidR="000E5876" w:rsidRPr="00AB22C3">
        <w:rPr>
          <w:rFonts w:ascii="Times New Roman" w:hAnsi="Times New Roman" w:cs="Times New Roman"/>
        </w:rPr>
        <w:t xml:space="preserve">atividades de </w:t>
      </w:r>
      <w:r w:rsidR="00D60D99" w:rsidRPr="00AB22C3">
        <w:rPr>
          <w:rFonts w:ascii="Times New Roman" w:hAnsi="Times New Roman" w:cs="Times New Roman"/>
        </w:rPr>
        <w:t xml:space="preserve">extração mineral, </w:t>
      </w:r>
      <w:r w:rsidR="00D60D99" w:rsidRPr="00AB22C3">
        <w:rPr>
          <w:rFonts w:ascii="Times New Roman" w:eastAsia="Times New Roman" w:hAnsi="Times New Roman" w:cs="Times New Roman"/>
          <w:lang w:eastAsia="pt-BR"/>
        </w:rPr>
        <w:t>construção</w:t>
      </w:r>
      <w:r w:rsidR="00D60D99" w:rsidRPr="00AB22C3">
        <w:rPr>
          <w:rFonts w:ascii="Times New Roman" w:eastAsia="Times New Roman" w:hAnsi="Times New Roman" w:cs="Times New Roman"/>
          <w:lang w:eastAsia="pt-BR"/>
        </w:rPr>
        <w:t xml:space="preserve"> e ampliação de rodovias, empreendimentos industriais, comerciais, residenciais etc.</w:t>
      </w:r>
      <w:r w:rsidR="000E5876" w:rsidRPr="00AB22C3">
        <w:rPr>
          <w:rFonts w:ascii="Times New Roman" w:eastAsia="Times New Roman" w:hAnsi="Times New Roman" w:cs="Times New Roman"/>
          <w:lang w:eastAsia="pt-BR"/>
        </w:rPr>
        <w:t xml:space="preserve"> </w:t>
      </w:r>
      <w:r w:rsidR="0069294B" w:rsidRPr="00AB22C3">
        <w:rPr>
          <w:rFonts w:ascii="Times New Roman" w:eastAsia="Times New Roman" w:hAnsi="Times New Roman" w:cs="Times New Roman"/>
          <w:lang w:eastAsia="pt-BR"/>
        </w:rPr>
        <w:t>Portanto, a área de estudo encontra-se fragilizada devido a supressão d</w:t>
      </w:r>
      <w:r w:rsidR="000E5876" w:rsidRPr="00AB22C3">
        <w:rPr>
          <w:rFonts w:ascii="Times New Roman" w:eastAsia="Times New Roman" w:hAnsi="Times New Roman" w:cs="Times New Roman"/>
          <w:lang w:eastAsia="pt-BR"/>
        </w:rPr>
        <w:t xml:space="preserve">a </w:t>
      </w:r>
      <w:r w:rsidR="000E5876" w:rsidRPr="00AB22C3">
        <w:rPr>
          <w:rFonts w:ascii="Times New Roman" w:eastAsia="Times New Roman" w:hAnsi="Times New Roman" w:cs="Times New Roman"/>
          <w:lang w:eastAsia="pt-BR"/>
        </w:rPr>
        <w:t>vegetação remanescente da floresta amazônica, na Ilha do Maranhão e</w:t>
      </w:r>
      <w:r w:rsidR="0069294B" w:rsidRPr="00AB22C3">
        <w:rPr>
          <w:rFonts w:ascii="Times New Roman" w:eastAsia="Times New Roman" w:hAnsi="Times New Roman" w:cs="Times New Roman"/>
          <w:lang w:eastAsia="pt-BR"/>
        </w:rPr>
        <w:t>,</w:t>
      </w:r>
      <w:r w:rsidR="000E5876" w:rsidRPr="00AB22C3">
        <w:rPr>
          <w:rFonts w:ascii="Times New Roman" w:eastAsia="Times New Roman" w:hAnsi="Times New Roman" w:cs="Times New Roman"/>
          <w:lang w:eastAsia="pt-BR"/>
        </w:rPr>
        <w:t xml:space="preserve"> consequentemente</w:t>
      </w:r>
      <w:r w:rsidR="0069294B" w:rsidRPr="00AB22C3">
        <w:rPr>
          <w:rFonts w:ascii="Times New Roman" w:eastAsia="Times New Roman" w:hAnsi="Times New Roman" w:cs="Times New Roman"/>
          <w:lang w:eastAsia="pt-BR"/>
        </w:rPr>
        <w:t>,</w:t>
      </w:r>
      <w:r w:rsidR="000E5876" w:rsidRPr="00AB22C3">
        <w:rPr>
          <w:rFonts w:ascii="Times New Roman" w:eastAsia="Times New Roman" w:hAnsi="Times New Roman" w:cs="Times New Roman"/>
          <w:lang w:eastAsia="pt-BR"/>
        </w:rPr>
        <w:t xml:space="preserve"> </w:t>
      </w:r>
      <w:r w:rsidR="0069294B" w:rsidRPr="00AB22C3">
        <w:rPr>
          <w:rFonts w:ascii="Times New Roman" w:eastAsia="Times New Roman" w:hAnsi="Times New Roman" w:cs="Times New Roman"/>
          <w:lang w:eastAsia="pt-BR"/>
        </w:rPr>
        <w:t xml:space="preserve">perdido a diversidade biológica e áreas de drenagem natural.  </w:t>
      </w:r>
    </w:p>
    <w:p w14:paraId="3C19CB91" w14:textId="5D3B9B56" w:rsidR="00DC7871" w:rsidRPr="00AB22C3" w:rsidRDefault="00517C50" w:rsidP="00AB22C3">
      <w:pPr>
        <w:jc w:val="both"/>
        <w:textDirection w:val="btLr"/>
        <w:rPr>
          <w:rFonts w:ascii="Times New Roman" w:eastAsia="Times New Roman" w:hAnsi="Times New Roman" w:cs="Times New Roman"/>
        </w:rPr>
      </w:pPr>
      <w:r w:rsidRPr="00AB22C3">
        <w:rPr>
          <w:rFonts w:ascii="Times New Roman" w:eastAsia="Times New Roman" w:hAnsi="Times New Roman" w:cs="Times New Roman"/>
        </w:rPr>
        <w:t xml:space="preserve"> </w:t>
      </w:r>
    </w:p>
    <w:p w14:paraId="488BA4E8" w14:textId="6A1C1E85" w:rsidR="00517C50" w:rsidRPr="00AB22C3" w:rsidRDefault="00517C50" w:rsidP="00AB22C3">
      <w:pPr>
        <w:spacing w:before="156"/>
        <w:jc w:val="both"/>
        <w:textDirection w:val="btLr"/>
        <w:rPr>
          <w:rFonts w:ascii="Times New Roman" w:hAnsi="Times New Roman" w:cs="Times New Roman"/>
        </w:rPr>
      </w:pPr>
      <w:r w:rsidRPr="00AB22C3">
        <w:rPr>
          <w:rFonts w:ascii="Times New Roman" w:eastAsia="Times New Roman" w:hAnsi="Times New Roman" w:cs="Times New Roman"/>
          <w:b/>
          <w:bCs/>
          <w:color w:val="000000"/>
          <w:sz w:val="24"/>
        </w:rPr>
        <w:t>Palavras-chave</w:t>
      </w:r>
      <w:r w:rsidRPr="00AB22C3">
        <w:rPr>
          <w:rFonts w:ascii="Times New Roman" w:eastAsia="Times New Roman" w:hAnsi="Times New Roman" w:cs="Times New Roman"/>
          <w:color w:val="000000"/>
          <w:sz w:val="24"/>
        </w:rPr>
        <w:t xml:space="preserve">: </w:t>
      </w:r>
      <w:r w:rsidR="000646B7" w:rsidRPr="00AB22C3">
        <w:rPr>
          <w:rFonts w:ascii="Times New Roman" w:eastAsia="Times New Roman" w:hAnsi="Times New Roman" w:cs="Times New Roman"/>
          <w:color w:val="000000"/>
          <w:sz w:val="24"/>
        </w:rPr>
        <w:t xml:space="preserve">Unidades de Conservação; </w:t>
      </w:r>
      <w:r w:rsidR="00745060" w:rsidRPr="00AB22C3">
        <w:rPr>
          <w:rFonts w:ascii="Times New Roman" w:eastAsia="Times New Roman" w:hAnsi="Times New Roman" w:cs="Times New Roman"/>
          <w:color w:val="000000"/>
          <w:sz w:val="24"/>
        </w:rPr>
        <w:t>Desflorestamento; Ações antrópicas;</w:t>
      </w:r>
      <w:r w:rsidR="000646B7" w:rsidRPr="00AB22C3">
        <w:rPr>
          <w:rFonts w:ascii="Times New Roman" w:eastAsia="Times New Roman" w:hAnsi="Times New Roman" w:cs="Times New Roman"/>
          <w:color w:val="000000"/>
          <w:sz w:val="24"/>
        </w:rPr>
        <w:t xml:space="preserve"> </w:t>
      </w:r>
      <w:r w:rsidR="00745060" w:rsidRPr="00AB22C3">
        <w:rPr>
          <w:rFonts w:ascii="Times New Roman" w:eastAsia="Times New Roman" w:hAnsi="Times New Roman" w:cs="Times New Roman"/>
          <w:color w:val="000000"/>
          <w:sz w:val="24"/>
        </w:rPr>
        <w:t>Geoprocessamento.</w:t>
      </w:r>
    </w:p>
    <w:p w14:paraId="30422F46" w14:textId="77777777" w:rsidR="00517C50" w:rsidRPr="00AB22C3" w:rsidRDefault="00517C50" w:rsidP="00AB22C3">
      <w:pPr>
        <w:jc w:val="right"/>
        <w:rPr>
          <w:rFonts w:ascii="Times New Roman" w:hAnsi="Times New Roman" w:cs="Times New Roman"/>
        </w:rPr>
      </w:pPr>
    </w:p>
    <w:p w14:paraId="761C65D8" w14:textId="77777777" w:rsidR="0021343C" w:rsidRPr="00AB22C3" w:rsidRDefault="0021343C" w:rsidP="00AB22C3">
      <w:pPr>
        <w:pStyle w:val="Corpodetexto"/>
        <w:ind w:left="1003"/>
        <w:rPr>
          <w:rFonts w:ascii="Times New Roman" w:hAnsi="Times New Roman" w:cs="Times New Roman"/>
          <w:lang w:val="pt-BR"/>
        </w:rPr>
      </w:pPr>
    </w:p>
    <w:p w14:paraId="3A7C125F" w14:textId="77777777" w:rsidR="00B91112" w:rsidRPr="00AB22C3" w:rsidRDefault="00B91112" w:rsidP="00AB22C3">
      <w:pPr>
        <w:rPr>
          <w:rFonts w:ascii="Times New Roman" w:hAnsi="Times New Roman" w:cs="Times New Roman"/>
          <w:sz w:val="28"/>
        </w:rPr>
        <w:sectPr w:rsidR="00B91112" w:rsidRPr="00AB22C3">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44D98693" w14:textId="77777777" w:rsidR="0021343C" w:rsidRPr="00AB22C3" w:rsidRDefault="0021343C" w:rsidP="00AB22C3">
      <w:pPr>
        <w:rPr>
          <w:rFonts w:ascii="Times New Roman" w:hAnsi="Times New Roman" w:cs="Times New Roman"/>
          <w:sz w:val="28"/>
        </w:rPr>
        <w:sectPr w:rsidR="0021343C" w:rsidRPr="00AB22C3" w:rsidSect="00B91112">
          <w:type w:val="continuous"/>
          <w:pgSz w:w="11520" w:h="15480"/>
          <w:pgMar w:top="0" w:right="840" w:bottom="280" w:left="860" w:header="720" w:footer="720" w:gutter="0"/>
          <w:cols w:space="720"/>
        </w:sectPr>
      </w:pPr>
    </w:p>
    <w:p w14:paraId="680C9ADA" w14:textId="77777777" w:rsidR="005A2FEA" w:rsidRPr="00AB22C3" w:rsidRDefault="00357611" w:rsidP="00AB22C3">
      <w:pPr>
        <w:tabs>
          <w:tab w:val="left" w:pos="5140"/>
        </w:tabs>
        <w:rPr>
          <w:rFonts w:ascii="Times New Roman" w:eastAsia="Times New Roman" w:hAnsi="Times New Roman" w:cs="Times New Roman"/>
          <w:b/>
          <w:smallCaps/>
          <w:color w:val="1F497D" w:themeColor="text2"/>
          <w:sz w:val="56"/>
          <w:szCs w:val="56"/>
        </w:rPr>
      </w:pPr>
      <w:r w:rsidRPr="00AB22C3">
        <w:rPr>
          <w:rFonts w:ascii="Times New Roman" w:eastAsia="Times New Roman" w:hAnsi="Times New Roman" w:cs="Times New Roman"/>
          <w:b/>
          <w:smallCaps/>
          <w:color w:val="1F497D" w:themeColor="text2"/>
          <w:sz w:val="56"/>
          <w:szCs w:val="56"/>
        </w:rPr>
        <w:lastRenderedPageBreak/>
        <w:t>I</w:t>
      </w:r>
      <w:r w:rsidRPr="00AB22C3">
        <w:rPr>
          <w:rFonts w:ascii="Times New Roman" w:eastAsia="Times New Roman" w:hAnsi="Times New Roman" w:cs="Times New Roman"/>
          <w:b/>
          <w:smallCaps/>
          <w:color w:val="1F497D" w:themeColor="text2"/>
          <w:sz w:val="24"/>
          <w:szCs w:val="24"/>
        </w:rPr>
        <w:t>NTRODUÇÃO</w:t>
      </w:r>
    </w:p>
    <w:p w14:paraId="64AC764E" w14:textId="5C28CA20" w:rsidR="007C1EF6" w:rsidRPr="00AB22C3" w:rsidRDefault="007C1EF6"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A</w:t>
      </w:r>
      <w:r w:rsidR="00E8446D" w:rsidRPr="00AB22C3">
        <w:rPr>
          <w:rFonts w:ascii="Times New Roman" w:hAnsi="Times New Roman" w:cs="Times New Roman"/>
          <w:sz w:val="24"/>
          <w:szCs w:val="24"/>
        </w:rPr>
        <w:t xml:space="preserve"> </w:t>
      </w:r>
      <w:r w:rsidR="00756F99" w:rsidRPr="00AB22C3">
        <w:rPr>
          <w:rFonts w:ascii="Times New Roman" w:hAnsi="Times New Roman" w:cs="Times New Roman"/>
          <w:sz w:val="24"/>
          <w:szCs w:val="24"/>
        </w:rPr>
        <w:t>Política</w:t>
      </w:r>
      <w:r w:rsidR="00E8446D" w:rsidRPr="00AB22C3">
        <w:rPr>
          <w:rFonts w:ascii="Times New Roman" w:hAnsi="Times New Roman" w:cs="Times New Roman"/>
          <w:sz w:val="24"/>
          <w:szCs w:val="24"/>
        </w:rPr>
        <w:t xml:space="preserve"> Nacional do Meio Ambiente (PN</w:t>
      </w:r>
      <w:r w:rsidR="00756F99" w:rsidRPr="00AB22C3">
        <w:rPr>
          <w:rFonts w:ascii="Times New Roman" w:hAnsi="Times New Roman" w:cs="Times New Roman"/>
          <w:sz w:val="24"/>
          <w:szCs w:val="24"/>
        </w:rPr>
        <w:t>M</w:t>
      </w:r>
      <w:r w:rsidR="00E8446D" w:rsidRPr="00AB22C3">
        <w:rPr>
          <w:rFonts w:ascii="Times New Roman" w:hAnsi="Times New Roman" w:cs="Times New Roman"/>
          <w:sz w:val="24"/>
          <w:szCs w:val="24"/>
        </w:rPr>
        <w:t xml:space="preserve">A, Lei nº </w:t>
      </w:r>
      <w:r w:rsidR="00756F99" w:rsidRPr="00AB22C3">
        <w:rPr>
          <w:rFonts w:ascii="Times New Roman" w:hAnsi="Times New Roman" w:cs="Times New Roman"/>
          <w:sz w:val="24"/>
          <w:szCs w:val="24"/>
        </w:rPr>
        <w:t>6.938/81</w:t>
      </w:r>
      <w:r w:rsidRPr="00AB22C3">
        <w:rPr>
          <w:rFonts w:ascii="Times New Roman" w:hAnsi="Times New Roman" w:cs="Times New Roman"/>
          <w:sz w:val="24"/>
          <w:szCs w:val="24"/>
        </w:rPr>
        <w:t>)</w:t>
      </w:r>
      <w:r w:rsidR="00E8446D" w:rsidRPr="00AB22C3">
        <w:rPr>
          <w:rFonts w:ascii="Times New Roman" w:hAnsi="Times New Roman" w:cs="Times New Roman"/>
          <w:sz w:val="24"/>
          <w:szCs w:val="24"/>
        </w:rPr>
        <w:t xml:space="preserve"> </w:t>
      </w:r>
      <w:r w:rsidRPr="00AB22C3">
        <w:rPr>
          <w:rFonts w:ascii="Times New Roman" w:hAnsi="Times New Roman" w:cs="Times New Roman"/>
          <w:sz w:val="24"/>
          <w:szCs w:val="24"/>
        </w:rPr>
        <w:t xml:space="preserve">define </w:t>
      </w:r>
      <w:r w:rsidR="00E8446D" w:rsidRPr="00AB22C3">
        <w:rPr>
          <w:rFonts w:ascii="Times New Roman" w:hAnsi="Times New Roman" w:cs="Times New Roman"/>
          <w:sz w:val="24"/>
          <w:szCs w:val="24"/>
        </w:rPr>
        <w:t xml:space="preserve">degradação ambiental </w:t>
      </w:r>
      <w:r w:rsidRPr="00AB22C3">
        <w:rPr>
          <w:rFonts w:ascii="Times New Roman" w:hAnsi="Times New Roman" w:cs="Times New Roman"/>
          <w:sz w:val="24"/>
          <w:szCs w:val="24"/>
        </w:rPr>
        <w:t xml:space="preserve">como as </w:t>
      </w:r>
      <w:r w:rsidR="00E8446D" w:rsidRPr="00AB22C3">
        <w:rPr>
          <w:rFonts w:ascii="Times New Roman" w:hAnsi="Times New Roman" w:cs="Times New Roman"/>
          <w:sz w:val="24"/>
          <w:szCs w:val="24"/>
        </w:rPr>
        <w:t>alterações adversas das características do meio</w:t>
      </w:r>
      <w:r w:rsidRPr="00AB22C3">
        <w:rPr>
          <w:rFonts w:ascii="Times New Roman" w:hAnsi="Times New Roman" w:cs="Times New Roman"/>
          <w:sz w:val="24"/>
          <w:szCs w:val="24"/>
        </w:rPr>
        <w:t xml:space="preserve"> ambiente resultante de atividades humanas, que direta ou indiretamente prejudiquem:</w:t>
      </w:r>
    </w:p>
    <w:p w14:paraId="23DF219E" w14:textId="77777777" w:rsidR="007C1EF6" w:rsidRPr="00AB22C3" w:rsidRDefault="007C1EF6" w:rsidP="00AB22C3">
      <w:pPr>
        <w:spacing w:line="360" w:lineRule="auto"/>
        <w:ind w:firstLine="567"/>
        <w:jc w:val="both"/>
        <w:rPr>
          <w:rFonts w:ascii="Times New Roman" w:hAnsi="Times New Roman" w:cs="Times New Roman"/>
          <w:sz w:val="20"/>
          <w:szCs w:val="20"/>
        </w:rPr>
      </w:pPr>
    </w:p>
    <w:p w14:paraId="28F76493" w14:textId="0F031B46" w:rsidR="007C1EF6" w:rsidRPr="00AB22C3" w:rsidRDefault="007C1EF6" w:rsidP="00AB22C3">
      <w:pPr>
        <w:spacing w:line="360" w:lineRule="auto"/>
        <w:ind w:left="3402"/>
        <w:jc w:val="both"/>
        <w:rPr>
          <w:rFonts w:ascii="Times New Roman" w:eastAsia="Times New Roman" w:hAnsi="Times New Roman" w:cs="Times New Roman"/>
          <w:sz w:val="20"/>
          <w:szCs w:val="20"/>
          <w:lang w:eastAsia="pt-BR" w:bidi="ar-SA"/>
        </w:rPr>
      </w:pPr>
      <w:r w:rsidRPr="00AB22C3">
        <w:rPr>
          <w:rFonts w:ascii="Times New Roman" w:eastAsia="Times New Roman" w:hAnsi="Times New Roman" w:cs="Times New Roman"/>
          <w:sz w:val="20"/>
          <w:szCs w:val="20"/>
          <w:lang w:eastAsia="pt-BR" w:bidi="ar-SA"/>
        </w:rPr>
        <w:t>“A saúde, a segurança e o bem-estar da população,</w:t>
      </w:r>
      <w:bookmarkStart w:id="0" w:name="art3iiib"/>
      <w:bookmarkEnd w:id="0"/>
      <w:r w:rsidRPr="00AB22C3">
        <w:rPr>
          <w:rFonts w:ascii="Times New Roman" w:eastAsia="Times New Roman" w:hAnsi="Times New Roman" w:cs="Times New Roman"/>
          <w:sz w:val="20"/>
          <w:szCs w:val="20"/>
          <w:lang w:eastAsia="pt-BR" w:bidi="ar-SA"/>
        </w:rPr>
        <w:t xml:space="preserve"> criem condições adversas às atividades sociais e econômicas, </w:t>
      </w:r>
      <w:bookmarkStart w:id="1" w:name="art3iiic"/>
      <w:bookmarkEnd w:id="1"/>
      <w:r w:rsidRPr="00AB22C3">
        <w:rPr>
          <w:rFonts w:ascii="Times New Roman" w:eastAsia="Times New Roman" w:hAnsi="Times New Roman" w:cs="Times New Roman"/>
          <w:sz w:val="20"/>
          <w:szCs w:val="20"/>
          <w:lang w:eastAsia="pt-BR" w:bidi="ar-SA"/>
        </w:rPr>
        <w:t xml:space="preserve">afetem desfavoravelmente a biota e as </w:t>
      </w:r>
      <w:bookmarkStart w:id="2" w:name="art3iiid"/>
      <w:bookmarkEnd w:id="2"/>
      <w:r w:rsidRPr="00AB22C3">
        <w:rPr>
          <w:rFonts w:ascii="Times New Roman" w:eastAsia="Times New Roman" w:hAnsi="Times New Roman" w:cs="Times New Roman"/>
          <w:sz w:val="20"/>
          <w:szCs w:val="20"/>
          <w:lang w:eastAsia="pt-BR" w:bidi="ar-SA"/>
        </w:rPr>
        <w:t xml:space="preserve">condições estéticas ou sanitárias do meio ambiente por meio do lançamento de </w:t>
      </w:r>
      <w:bookmarkStart w:id="3" w:name="art3iiie"/>
      <w:bookmarkEnd w:id="3"/>
      <w:r w:rsidRPr="00AB22C3">
        <w:rPr>
          <w:rFonts w:ascii="Times New Roman" w:eastAsia="Times New Roman" w:hAnsi="Times New Roman" w:cs="Times New Roman"/>
          <w:sz w:val="20"/>
          <w:szCs w:val="20"/>
          <w:lang w:eastAsia="pt-BR" w:bidi="ar-SA"/>
        </w:rPr>
        <w:t>matérias ou energia em desacordo com os padrões ambientais”. (BRASIL, 1981)</w:t>
      </w:r>
    </w:p>
    <w:p w14:paraId="06CF6603" w14:textId="77777777" w:rsidR="007C1EF6" w:rsidRPr="00AB22C3" w:rsidRDefault="007C1EF6" w:rsidP="00AB22C3">
      <w:pPr>
        <w:spacing w:line="360" w:lineRule="auto"/>
        <w:ind w:firstLine="567"/>
        <w:jc w:val="both"/>
        <w:rPr>
          <w:rFonts w:ascii="Times New Roman" w:hAnsi="Times New Roman" w:cs="Times New Roman"/>
          <w:color w:val="FF0000"/>
          <w:sz w:val="20"/>
          <w:szCs w:val="20"/>
        </w:rPr>
      </w:pPr>
      <w:bookmarkStart w:id="4" w:name="art3iv"/>
      <w:bookmarkEnd w:id="4"/>
    </w:p>
    <w:p w14:paraId="7281AFDB" w14:textId="532B48B7" w:rsidR="009F4716" w:rsidRPr="00AB22C3" w:rsidRDefault="006B15E5"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 xml:space="preserve">A Organização Mundial de Saúde (OMS) entende que a degradação ambiental </w:t>
      </w:r>
      <w:r w:rsidR="009F4716" w:rsidRPr="00AB22C3">
        <w:rPr>
          <w:rFonts w:ascii="Times New Roman" w:hAnsi="Times New Roman" w:cs="Times New Roman"/>
          <w:sz w:val="24"/>
          <w:szCs w:val="24"/>
        </w:rPr>
        <w:t xml:space="preserve">são </w:t>
      </w:r>
      <w:r w:rsidR="003D604B" w:rsidRPr="00AB22C3">
        <w:rPr>
          <w:rFonts w:ascii="Times New Roman" w:hAnsi="Times New Roman" w:cs="Times New Roman"/>
          <w:sz w:val="24"/>
          <w:szCs w:val="24"/>
        </w:rPr>
        <w:t>a</w:t>
      </w:r>
      <w:r w:rsidR="009F4716" w:rsidRPr="00AB22C3">
        <w:rPr>
          <w:rFonts w:ascii="Times New Roman" w:hAnsi="Times New Roman" w:cs="Times New Roman"/>
          <w:sz w:val="24"/>
          <w:szCs w:val="24"/>
        </w:rPr>
        <w:t xml:space="preserve">s alterações na natureza de origem humana. Na perspectiva da Organização das Nações Unidas (ONU) </w:t>
      </w:r>
      <w:r w:rsidR="003D604B" w:rsidRPr="00AB22C3">
        <w:rPr>
          <w:rFonts w:ascii="Times New Roman" w:hAnsi="Times New Roman" w:cs="Times New Roman"/>
          <w:sz w:val="24"/>
          <w:szCs w:val="24"/>
        </w:rPr>
        <w:t xml:space="preserve">a degradação ambiental </w:t>
      </w:r>
      <w:r w:rsidR="009F4716" w:rsidRPr="00AB22C3">
        <w:rPr>
          <w:rFonts w:ascii="Times New Roman" w:hAnsi="Times New Roman" w:cs="Times New Roman"/>
          <w:sz w:val="24"/>
          <w:szCs w:val="24"/>
        </w:rPr>
        <w:t xml:space="preserve">é o reflexo das constantes mudanças no planeta provocadas pela diversidade de atividades </w:t>
      </w:r>
      <w:r w:rsidR="003D604B" w:rsidRPr="00AB22C3">
        <w:rPr>
          <w:rFonts w:ascii="Times New Roman" w:hAnsi="Times New Roman" w:cs="Times New Roman"/>
          <w:sz w:val="24"/>
          <w:szCs w:val="24"/>
        </w:rPr>
        <w:t xml:space="preserve">antrópicas. Em comum essas definições apresentam </w:t>
      </w:r>
      <w:r w:rsidR="0025258D" w:rsidRPr="00AB22C3">
        <w:rPr>
          <w:rFonts w:ascii="Times New Roman" w:hAnsi="Times New Roman" w:cs="Times New Roman"/>
          <w:sz w:val="24"/>
          <w:szCs w:val="24"/>
        </w:rPr>
        <w:t>o ser humano como agente fundante das alterações no meio ambiente.</w:t>
      </w:r>
    </w:p>
    <w:p w14:paraId="097D622D" w14:textId="69691F41" w:rsidR="009F4716" w:rsidRPr="00AB22C3" w:rsidRDefault="0025258D"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 xml:space="preserve">Dentre as alterações antropogênicas na natureza a degradação da cobertura vegetal e as mudanças climáticas estão em evidência, especialmente, da década de 1960 aos dias atuais. Esse período é marcado </w:t>
      </w:r>
      <w:r w:rsidR="00EB322A" w:rsidRPr="00AB22C3">
        <w:rPr>
          <w:rFonts w:ascii="Times New Roman" w:hAnsi="Times New Roman" w:cs="Times New Roman"/>
          <w:sz w:val="24"/>
          <w:szCs w:val="24"/>
        </w:rPr>
        <w:t>por constante eventos globais com a temática ambiental</w:t>
      </w:r>
      <w:r w:rsidR="00D1470D" w:rsidRPr="00AB22C3">
        <w:rPr>
          <w:rFonts w:ascii="Times New Roman" w:hAnsi="Times New Roman" w:cs="Times New Roman"/>
          <w:sz w:val="24"/>
          <w:szCs w:val="24"/>
        </w:rPr>
        <w:t xml:space="preserve"> promovidos, especialmente, pela ONU. </w:t>
      </w:r>
    </w:p>
    <w:p w14:paraId="183A9E33" w14:textId="5053DDA0" w:rsidR="00291105" w:rsidRPr="00AB22C3" w:rsidRDefault="00D1470D" w:rsidP="00AB22C3">
      <w:pPr>
        <w:spacing w:line="360" w:lineRule="auto"/>
        <w:ind w:firstLine="567"/>
        <w:jc w:val="both"/>
        <w:rPr>
          <w:rFonts w:ascii="Times New Roman" w:hAnsi="Times New Roman" w:cs="Times New Roman"/>
          <w:sz w:val="24"/>
          <w:szCs w:val="24"/>
          <w:shd w:val="clear" w:color="auto" w:fill="FFFFFF"/>
        </w:rPr>
      </w:pPr>
      <w:r w:rsidRPr="00AB22C3">
        <w:rPr>
          <w:rFonts w:ascii="Times New Roman" w:hAnsi="Times New Roman" w:cs="Times New Roman"/>
          <w:sz w:val="24"/>
          <w:szCs w:val="24"/>
        </w:rPr>
        <w:t>Machado e Garrafa (2020) destacam que o Planeta Terra se encontra em constantes transformações antrópicas, com significativos impactos nos ecossistemas. Para os autores é necessário maio</w:t>
      </w:r>
      <w:r w:rsidR="00B470D5" w:rsidRPr="00AB22C3">
        <w:rPr>
          <w:rFonts w:ascii="Times New Roman" w:hAnsi="Times New Roman" w:cs="Times New Roman"/>
          <w:sz w:val="24"/>
          <w:szCs w:val="24"/>
        </w:rPr>
        <w:t>r</w:t>
      </w:r>
      <w:r w:rsidRPr="00AB22C3">
        <w:rPr>
          <w:rFonts w:ascii="Times New Roman" w:hAnsi="Times New Roman" w:cs="Times New Roman"/>
          <w:sz w:val="24"/>
          <w:szCs w:val="24"/>
        </w:rPr>
        <w:t xml:space="preserve"> compreensão e sensibilização da sociedade e dos agentes tomadores de decisões a respeito de tais mudanças </w:t>
      </w:r>
      <w:r w:rsidRPr="00AB22C3">
        <w:rPr>
          <w:rFonts w:ascii="Times New Roman" w:hAnsi="Times New Roman" w:cs="Times New Roman"/>
          <w:sz w:val="24"/>
          <w:szCs w:val="24"/>
          <w:shd w:val="clear" w:color="auto" w:fill="FFFFFF"/>
        </w:rPr>
        <w:t>a fim de evitar a ocorrência de maiores efeitos negativos e, possivelmente, catastróficos.</w:t>
      </w:r>
      <w:r w:rsidR="00B470D5" w:rsidRPr="00AB22C3">
        <w:rPr>
          <w:rFonts w:ascii="Times New Roman" w:hAnsi="Times New Roman" w:cs="Times New Roman"/>
          <w:sz w:val="24"/>
          <w:szCs w:val="24"/>
          <w:shd w:val="clear" w:color="auto" w:fill="FFFFFF"/>
        </w:rPr>
        <w:t xml:space="preserve"> </w:t>
      </w:r>
      <w:r w:rsidRPr="00AB22C3">
        <w:rPr>
          <w:rFonts w:ascii="Times New Roman" w:hAnsi="Times New Roman" w:cs="Times New Roman"/>
          <w:sz w:val="24"/>
          <w:szCs w:val="24"/>
          <w:shd w:val="clear" w:color="auto" w:fill="FFFFFF"/>
        </w:rPr>
        <w:t>As florestas são constante alvos dessas interferências humanas</w:t>
      </w:r>
      <w:r w:rsidR="00B50FDE" w:rsidRPr="00AB22C3">
        <w:rPr>
          <w:rFonts w:ascii="Times New Roman" w:hAnsi="Times New Roman" w:cs="Times New Roman"/>
          <w:sz w:val="24"/>
          <w:szCs w:val="24"/>
          <w:shd w:val="clear" w:color="auto" w:fill="FFFFFF"/>
        </w:rPr>
        <w:t xml:space="preserve">. São </w:t>
      </w:r>
      <w:r w:rsidRPr="00AB22C3">
        <w:rPr>
          <w:rFonts w:ascii="Times New Roman" w:hAnsi="Times New Roman" w:cs="Times New Roman"/>
          <w:sz w:val="24"/>
          <w:szCs w:val="24"/>
          <w:shd w:val="clear" w:color="auto" w:fill="FFFFFF"/>
        </w:rPr>
        <w:t>suprimidas com muita velocidade e substituídas por atividades agropecuárias, extração madeireira</w:t>
      </w:r>
      <w:r w:rsidR="00291105" w:rsidRPr="00AB22C3">
        <w:rPr>
          <w:rFonts w:ascii="Times New Roman" w:hAnsi="Times New Roman" w:cs="Times New Roman"/>
          <w:sz w:val="24"/>
          <w:szCs w:val="24"/>
          <w:shd w:val="clear" w:color="auto" w:fill="FFFFFF"/>
        </w:rPr>
        <w:t xml:space="preserve"> e </w:t>
      </w:r>
      <w:r w:rsidRPr="00AB22C3">
        <w:rPr>
          <w:rFonts w:ascii="Times New Roman" w:hAnsi="Times New Roman" w:cs="Times New Roman"/>
          <w:sz w:val="24"/>
          <w:szCs w:val="24"/>
          <w:shd w:val="clear" w:color="auto" w:fill="FFFFFF"/>
        </w:rPr>
        <w:t>mineral, implantação de obra de infraestruturas</w:t>
      </w:r>
      <w:r w:rsidR="005F1DF5" w:rsidRPr="00AB22C3">
        <w:rPr>
          <w:rFonts w:ascii="Times New Roman" w:hAnsi="Times New Roman" w:cs="Times New Roman"/>
          <w:sz w:val="24"/>
          <w:szCs w:val="24"/>
          <w:shd w:val="clear" w:color="auto" w:fill="FFFFFF"/>
        </w:rPr>
        <w:t>, crescimento desordenado das cidades</w:t>
      </w:r>
      <w:r w:rsidRPr="00AB22C3">
        <w:rPr>
          <w:rFonts w:ascii="Times New Roman" w:hAnsi="Times New Roman" w:cs="Times New Roman"/>
          <w:sz w:val="24"/>
          <w:szCs w:val="24"/>
          <w:shd w:val="clear" w:color="auto" w:fill="FFFFFF"/>
        </w:rPr>
        <w:t xml:space="preserve"> etc</w:t>
      </w:r>
      <w:r w:rsidR="00B50FDE" w:rsidRPr="00AB22C3">
        <w:rPr>
          <w:rFonts w:ascii="Times New Roman" w:hAnsi="Times New Roman" w:cs="Times New Roman"/>
          <w:sz w:val="24"/>
          <w:szCs w:val="24"/>
          <w:shd w:val="clear" w:color="auto" w:fill="FFFFFF"/>
        </w:rPr>
        <w:t xml:space="preserve">. </w:t>
      </w:r>
      <w:r w:rsidR="00291105" w:rsidRPr="00AB22C3">
        <w:rPr>
          <w:rFonts w:ascii="Times New Roman" w:hAnsi="Times New Roman" w:cs="Times New Roman"/>
          <w:sz w:val="24"/>
          <w:szCs w:val="24"/>
          <w:shd w:val="clear" w:color="auto" w:fill="FFFFFF"/>
        </w:rPr>
        <w:t>(MESQUITA et al, 2017).</w:t>
      </w:r>
    </w:p>
    <w:p w14:paraId="32E72027" w14:textId="0083F976" w:rsidR="002E665E" w:rsidRPr="00AB22C3" w:rsidRDefault="00291105"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shd w:val="clear" w:color="auto" w:fill="FFFFFF"/>
        </w:rPr>
        <w:t xml:space="preserve">A supressão florestal gera ambientes florestais </w:t>
      </w:r>
      <w:r w:rsidR="001A3D7E" w:rsidRPr="00AB22C3">
        <w:rPr>
          <w:rFonts w:ascii="Times New Roman" w:hAnsi="Times New Roman" w:cs="Times New Roman"/>
          <w:sz w:val="24"/>
          <w:szCs w:val="24"/>
        </w:rPr>
        <w:t>fragmentad</w:t>
      </w:r>
      <w:r w:rsidRPr="00AB22C3">
        <w:rPr>
          <w:rFonts w:ascii="Times New Roman" w:hAnsi="Times New Roman" w:cs="Times New Roman"/>
          <w:sz w:val="24"/>
          <w:szCs w:val="24"/>
        </w:rPr>
        <w:t>o</w:t>
      </w:r>
      <w:r w:rsidR="001A3D7E" w:rsidRPr="00AB22C3">
        <w:rPr>
          <w:rFonts w:ascii="Times New Roman" w:hAnsi="Times New Roman" w:cs="Times New Roman"/>
          <w:sz w:val="24"/>
          <w:szCs w:val="24"/>
        </w:rPr>
        <w:t>s</w:t>
      </w:r>
      <w:r w:rsidR="00B50FDE" w:rsidRPr="00AB22C3">
        <w:rPr>
          <w:rFonts w:ascii="Times New Roman" w:hAnsi="Times New Roman" w:cs="Times New Roman"/>
          <w:sz w:val="24"/>
          <w:szCs w:val="24"/>
        </w:rPr>
        <w:t>, o que</w:t>
      </w:r>
      <w:r w:rsidRPr="00AB22C3">
        <w:rPr>
          <w:rFonts w:ascii="Times New Roman" w:hAnsi="Times New Roman" w:cs="Times New Roman"/>
          <w:sz w:val="24"/>
          <w:szCs w:val="24"/>
        </w:rPr>
        <w:t xml:space="preserve"> </w:t>
      </w:r>
      <w:r w:rsidR="001A3D7E" w:rsidRPr="00AB22C3">
        <w:rPr>
          <w:rFonts w:ascii="Times New Roman" w:hAnsi="Times New Roman" w:cs="Times New Roman"/>
          <w:sz w:val="24"/>
          <w:szCs w:val="24"/>
        </w:rPr>
        <w:t xml:space="preserve">compromete de forma negativa a </w:t>
      </w:r>
      <w:r w:rsidR="001A3D7E" w:rsidRPr="00AB22C3">
        <w:rPr>
          <w:rFonts w:ascii="Times New Roman" w:hAnsi="Times New Roman" w:cs="Times New Roman"/>
          <w:sz w:val="24"/>
          <w:szCs w:val="24"/>
          <w:shd w:val="clear" w:color="auto" w:fill="FFFFFF"/>
        </w:rPr>
        <w:t>complexidade e a heterogeneidade do mosaico de habitats que forma a paisagem, ou seja, o</w:t>
      </w:r>
      <w:r w:rsidR="001A3D7E" w:rsidRPr="00AB22C3">
        <w:rPr>
          <w:rFonts w:ascii="Times New Roman" w:hAnsi="Times New Roman" w:cs="Times New Roman"/>
          <w:sz w:val="24"/>
          <w:szCs w:val="24"/>
        </w:rPr>
        <w:t xml:space="preserve"> complexo de unidades interativas compostas geralmente pela </w:t>
      </w:r>
      <w:r w:rsidR="001A3D7E" w:rsidRPr="00AB22C3">
        <w:rPr>
          <w:rFonts w:ascii="Times New Roman" w:hAnsi="Times New Roman" w:cs="Times New Roman"/>
          <w:sz w:val="24"/>
          <w:szCs w:val="24"/>
        </w:rPr>
        <w:lastRenderedPageBreak/>
        <w:t xml:space="preserve">combinação entre ecossistemas, tipologias </w:t>
      </w:r>
      <w:proofErr w:type="spellStart"/>
      <w:r w:rsidR="001A3D7E" w:rsidRPr="00AB22C3">
        <w:rPr>
          <w:rFonts w:ascii="Times New Roman" w:hAnsi="Times New Roman" w:cs="Times New Roman"/>
          <w:sz w:val="24"/>
          <w:szCs w:val="24"/>
        </w:rPr>
        <w:t>vegetacionais</w:t>
      </w:r>
      <w:proofErr w:type="spellEnd"/>
      <w:r w:rsidR="002E665E" w:rsidRPr="00AB22C3">
        <w:rPr>
          <w:rFonts w:ascii="Times New Roman" w:hAnsi="Times New Roman" w:cs="Times New Roman"/>
          <w:sz w:val="24"/>
          <w:szCs w:val="24"/>
        </w:rPr>
        <w:t xml:space="preserve">, </w:t>
      </w:r>
      <w:r w:rsidR="001A3D7E" w:rsidRPr="00AB22C3">
        <w:rPr>
          <w:rFonts w:ascii="Times New Roman" w:hAnsi="Times New Roman" w:cs="Times New Roman"/>
          <w:sz w:val="24"/>
          <w:szCs w:val="24"/>
        </w:rPr>
        <w:t>o uso e ocupação do meio ambiente</w:t>
      </w:r>
      <w:r w:rsidR="00B50FDE" w:rsidRPr="00AB22C3">
        <w:rPr>
          <w:rFonts w:ascii="Times New Roman" w:hAnsi="Times New Roman" w:cs="Times New Roman"/>
          <w:sz w:val="24"/>
          <w:szCs w:val="24"/>
        </w:rPr>
        <w:t xml:space="preserve"> e a diversidade biológica, bem como capacidade de</w:t>
      </w:r>
      <w:r w:rsidRPr="00AB22C3">
        <w:rPr>
          <w:rFonts w:ascii="Times New Roman" w:hAnsi="Times New Roman" w:cs="Times New Roman"/>
          <w:sz w:val="24"/>
          <w:szCs w:val="24"/>
        </w:rPr>
        <w:t xml:space="preserve"> </w:t>
      </w:r>
      <w:r w:rsidR="00B50FDE" w:rsidRPr="00AB22C3">
        <w:rPr>
          <w:rFonts w:ascii="Times New Roman" w:hAnsi="Times New Roman" w:cs="Times New Roman"/>
          <w:sz w:val="24"/>
          <w:szCs w:val="24"/>
        </w:rPr>
        <w:t xml:space="preserve">adaptação e resiliência de determinadas espécies. </w:t>
      </w:r>
    </w:p>
    <w:p w14:paraId="574A3476" w14:textId="4C8372A5" w:rsidR="00B50FDE" w:rsidRPr="00AB22C3" w:rsidRDefault="00291105" w:rsidP="00AB22C3">
      <w:pPr>
        <w:spacing w:line="360" w:lineRule="auto"/>
        <w:ind w:firstLine="567"/>
        <w:jc w:val="both"/>
        <w:rPr>
          <w:rFonts w:ascii="Times New Roman" w:hAnsi="Times New Roman" w:cs="Times New Roman"/>
          <w:sz w:val="24"/>
          <w:szCs w:val="24"/>
          <w:shd w:val="clear" w:color="auto" w:fill="FFFFFF"/>
        </w:rPr>
      </w:pPr>
      <w:r w:rsidRPr="00AB22C3">
        <w:rPr>
          <w:rFonts w:ascii="Times New Roman" w:hAnsi="Times New Roman" w:cs="Times New Roman"/>
          <w:sz w:val="24"/>
          <w:szCs w:val="24"/>
        </w:rPr>
        <w:t xml:space="preserve">Uma tentativa de desacelerar a supressão vegetal das florestas brasileiras a fim de </w:t>
      </w:r>
      <w:r w:rsidRPr="00AB22C3">
        <w:rPr>
          <w:rFonts w:ascii="Times New Roman" w:hAnsi="Times New Roman" w:cs="Times New Roman"/>
          <w:sz w:val="24"/>
          <w:szCs w:val="24"/>
          <w:shd w:val="clear" w:color="auto" w:fill="FFFFFF"/>
        </w:rPr>
        <w:t xml:space="preserve">contribuir para a manutenção da diversidade biológica, dos recursos genéticos no território nacional e promover o desenvolvimento sustentável a partir dos recursos naturais é o estabelecimento de áreas protegidas, como por exemplo, as Unidades de Conservação. </w:t>
      </w:r>
      <w:r w:rsidR="00AB22C3" w:rsidRPr="00AB22C3">
        <w:rPr>
          <w:rFonts w:ascii="Times New Roman" w:hAnsi="Times New Roman" w:cs="Times New Roman"/>
          <w:sz w:val="24"/>
          <w:szCs w:val="24"/>
          <w:shd w:val="clear" w:color="auto" w:fill="FFFFFF"/>
        </w:rPr>
        <w:t xml:space="preserve">Trata-se de </w:t>
      </w:r>
      <w:r w:rsidR="00AB22C3" w:rsidRPr="00AB22C3">
        <w:rPr>
          <w:rFonts w:ascii="Times New Roman" w:hAnsi="Times New Roman" w:cs="Times New Roman"/>
          <w:sz w:val="24"/>
          <w:szCs w:val="24"/>
          <w:shd w:val="clear" w:color="auto" w:fill="FFFFFF"/>
        </w:rPr>
        <w:t>espaço</w:t>
      </w:r>
      <w:r w:rsidR="00AB22C3" w:rsidRPr="00AB22C3">
        <w:rPr>
          <w:rFonts w:ascii="Times New Roman" w:hAnsi="Times New Roman" w:cs="Times New Roman"/>
          <w:sz w:val="24"/>
          <w:szCs w:val="24"/>
          <w:shd w:val="clear" w:color="auto" w:fill="FFFFFF"/>
        </w:rPr>
        <w:t>s</w:t>
      </w:r>
      <w:r w:rsidR="00AB22C3" w:rsidRPr="00AB22C3">
        <w:rPr>
          <w:rFonts w:ascii="Times New Roman" w:hAnsi="Times New Roman" w:cs="Times New Roman"/>
          <w:sz w:val="24"/>
          <w:szCs w:val="24"/>
          <w:shd w:val="clear" w:color="auto" w:fill="FFFFFF"/>
        </w:rPr>
        <w:t xml:space="preserve"> territoria</w:t>
      </w:r>
      <w:r w:rsidR="00AB22C3" w:rsidRPr="00AB22C3">
        <w:rPr>
          <w:rFonts w:ascii="Times New Roman" w:hAnsi="Times New Roman" w:cs="Times New Roman"/>
          <w:sz w:val="24"/>
          <w:szCs w:val="24"/>
          <w:shd w:val="clear" w:color="auto" w:fill="FFFFFF"/>
        </w:rPr>
        <w:t xml:space="preserve">is </w:t>
      </w:r>
      <w:r w:rsidR="00AB22C3" w:rsidRPr="00AB22C3">
        <w:rPr>
          <w:rFonts w:ascii="Times New Roman" w:hAnsi="Times New Roman" w:cs="Times New Roman"/>
          <w:sz w:val="24"/>
          <w:szCs w:val="24"/>
          <w:shd w:val="clear" w:color="auto" w:fill="FFFFFF"/>
        </w:rPr>
        <w:t>e seus recursos ambientais,</w:t>
      </w:r>
      <w:r w:rsidR="00AB22C3" w:rsidRPr="00AB22C3">
        <w:rPr>
          <w:rFonts w:ascii="Times New Roman" w:hAnsi="Times New Roman" w:cs="Times New Roman"/>
          <w:sz w:val="24"/>
          <w:szCs w:val="24"/>
          <w:shd w:val="clear" w:color="auto" w:fill="FFFFFF"/>
        </w:rPr>
        <w:t xml:space="preserve"> </w:t>
      </w:r>
      <w:r w:rsidR="00AB22C3" w:rsidRPr="00AB22C3">
        <w:rPr>
          <w:rFonts w:ascii="Times New Roman" w:hAnsi="Times New Roman" w:cs="Times New Roman"/>
          <w:sz w:val="24"/>
          <w:szCs w:val="24"/>
          <w:shd w:val="clear" w:color="auto" w:fill="FFFFFF"/>
        </w:rPr>
        <w:t xml:space="preserve">com características naturais relevantes, legalmente </w:t>
      </w:r>
      <w:r w:rsidR="00AB22C3" w:rsidRPr="00AB22C3">
        <w:rPr>
          <w:rFonts w:ascii="Times New Roman" w:hAnsi="Times New Roman" w:cs="Times New Roman"/>
          <w:sz w:val="24"/>
          <w:szCs w:val="24"/>
          <w:shd w:val="clear" w:color="auto" w:fill="FFFFFF"/>
        </w:rPr>
        <w:t>criadas por ato do</w:t>
      </w:r>
      <w:r w:rsidR="00AB22C3" w:rsidRPr="00AB22C3">
        <w:rPr>
          <w:rFonts w:ascii="Times New Roman" w:hAnsi="Times New Roman" w:cs="Times New Roman"/>
          <w:sz w:val="24"/>
          <w:szCs w:val="24"/>
          <w:shd w:val="clear" w:color="auto" w:fill="FFFFFF"/>
        </w:rPr>
        <w:t xml:space="preserve"> Poder Público, com objetivos de conservação e limites definidos, sob regime especial de administração, ao qual se aplicam garantias adequadas de proteção</w:t>
      </w:r>
      <w:r w:rsidR="00AB22C3" w:rsidRPr="00AB22C3">
        <w:rPr>
          <w:rFonts w:ascii="Times New Roman" w:hAnsi="Times New Roman" w:cs="Times New Roman"/>
          <w:sz w:val="24"/>
          <w:szCs w:val="24"/>
          <w:shd w:val="clear" w:color="auto" w:fill="FFFFFF"/>
        </w:rPr>
        <w:t xml:space="preserve"> </w:t>
      </w:r>
      <w:r w:rsidRPr="00AB22C3">
        <w:rPr>
          <w:rFonts w:ascii="Times New Roman" w:hAnsi="Times New Roman" w:cs="Times New Roman"/>
          <w:sz w:val="24"/>
          <w:szCs w:val="24"/>
          <w:shd w:val="clear" w:color="auto" w:fill="FFFFFF"/>
        </w:rPr>
        <w:t>(BRASIL, 2000).</w:t>
      </w:r>
      <w:r w:rsidR="00B470D5" w:rsidRPr="00AB22C3">
        <w:rPr>
          <w:rFonts w:ascii="Times New Roman" w:hAnsi="Times New Roman" w:cs="Times New Roman"/>
          <w:sz w:val="24"/>
          <w:szCs w:val="24"/>
          <w:shd w:val="clear" w:color="auto" w:fill="FFFFFF"/>
        </w:rPr>
        <w:t xml:space="preserve"> </w:t>
      </w:r>
    </w:p>
    <w:p w14:paraId="0FBBF826" w14:textId="58C455FF" w:rsidR="00C141D3" w:rsidRPr="00AB22C3" w:rsidRDefault="002E665E"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 xml:space="preserve">Portanto, </w:t>
      </w:r>
      <w:r w:rsidR="00947DBE" w:rsidRPr="00AB22C3">
        <w:rPr>
          <w:rFonts w:ascii="Times New Roman" w:hAnsi="Times New Roman" w:cs="Times New Roman"/>
          <w:sz w:val="24"/>
          <w:szCs w:val="24"/>
        </w:rPr>
        <w:t>esta pesquisa tem como objetivo principal realizar o mapeamento das dinâmicas espaço temporal d</w:t>
      </w:r>
      <w:r w:rsidR="00DC7871" w:rsidRPr="00AB22C3">
        <w:rPr>
          <w:rFonts w:ascii="Times New Roman" w:hAnsi="Times New Roman" w:cs="Times New Roman"/>
          <w:sz w:val="24"/>
          <w:szCs w:val="24"/>
        </w:rPr>
        <w:t xml:space="preserve">o uso e cobertura da terra em uma Unidade </w:t>
      </w:r>
      <w:r w:rsidR="00947DBE" w:rsidRPr="00AB22C3">
        <w:rPr>
          <w:rFonts w:ascii="Times New Roman" w:hAnsi="Times New Roman" w:cs="Times New Roman"/>
          <w:sz w:val="24"/>
          <w:szCs w:val="24"/>
        </w:rPr>
        <w:t>de Conservação, na Ilha do Maranhão, a APA da Região do Maracanã, no período de 1985 a 2019</w:t>
      </w:r>
      <w:r w:rsidR="00DC7871" w:rsidRPr="00AB22C3">
        <w:rPr>
          <w:rFonts w:ascii="Times New Roman" w:hAnsi="Times New Roman" w:cs="Times New Roman"/>
          <w:sz w:val="24"/>
          <w:szCs w:val="24"/>
        </w:rPr>
        <w:t xml:space="preserve">, </w:t>
      </w:r>
      <w:r w:rsidR="00947DBE" w:rsidRPr="00AB22C3">
        <w:rPr>
          <w:rFonts w:ascii="Times New Roman" w:hAnsi="Times New Roman" w:cs="Times New Roman"/>
          <w:sz w:val="24"/>
          <w:szCs w:val="24"/>
        </w:rPr>
        <w:t xml:space="preserve">por meio de técnicas de geoprocessamento digital de imagens </w:t>
      </w:r>
      <w:r w:rsidR="00DC7871" w:rsidRPr="00AB22C3">
        <w:rPr>
          <w:rFonts w:ascii="Times New Roman" w:hAnsi="Times New Roman" w:cs="Times New Roman"/>
          <w:sz w:val="24"/>
          <w:szCs w:val="24"/>
        </w:rPr>
        <w:t xml:space="preserve">de sensores orbitais </w:t>
      </w:r>
      <w:r w:rsidR="00947DBE" w:rsidRPr="00AB22C3">
        <w:rPr>
          <w:rFonts w:ascii="Times New Roman" w:hAnsi="Times New Roman" w:cs="Times New Roman"/>
          <w:sz w:val="24"/>
          <w:szCs w:val="24"/>
        </w:rPr>
        <w:t>em ambiente de sistema de informações geográficas (SIG).</w:t>
      </w:r>
    </w:p>
    <w:p w14:paraId="1D011D42" w14:textId="77777777" w:rsidR="00947DBE" w:rsidRPr="00AB22C3" w:rsidRDefault="00947DBE" w:rsidP="00AB22C3">
      <w:pPr>
        <w:spacing w:line="360" w:lineRule="auto"/>
        <w:ind w:firstLine="567"/>
        <w:jc w:val="both"/>
        <w:rPr>
          <w:rFonts w:ascii="Times New Roman" w:eastAsia="Times New Roman" w:hAnsi="Times New Roman" w:cs="Times New Roman"/>
          <w:b/>
          <w:smallCaps/>
          <w:color w:val="000000"/>
        </w:rPr>
      </w:pPr>
    </w:p>
    <w:p w14:paraId="392B7EA1" w14:textId="6C359EE5" w:rsidR="005A2FEA" w:rsidRPr="00AB22C3" w:rsidRDefault="00357611" w:rsidP="00AB22C3">
      <w:pPr>
        <w:rPr>
          <w:rFonts w:ascii="Times New Roman" w:eastAsia="Times New Roman" w:hAnsi="Times New Roman" w:cs="Times New Roman"/>
          <w:b/>
          <w:smallCaps/>
          <w:color w:val="1F497D" w:themeColor="text2"/>
          <w:sz w:val="24"/>
          <w:szCs w:val="24"/>
        </w:rPr>
      </w:pPr>
      <w:r w:rsidRPr="00AB22C3">
        <w:rPr>
          <w:rFonts w:ascii="Times New Roman" w:eastAsia="Times New Roman" w:hAnsi="Times New Roman" w:cs="Times New Roman"/>
          <w:b/>
          <w:smallCaps/>
          <w:color w:val="1F497D" w:themeColor="text2"/>
          <w:sz w:val="56"/>
          <w:szCs w:val="56"/>
        </w:rPr>
        <w:t>M</w:t>
      </w:r>
      <w:r w:rsidRPr="00AB22C3">
        <w:rPr>
          <w:rFonts w:ascii="Times New Roman" w:eastAsia="Times New Roman" w:hAnsi="Times New Roman" w:cs="Times New Roman"/>
          <w:b/>
          <w:smallCaps/>
          <w:color w:val="1F497D" w:themeColor="text2"/>
          <w:sz w:val="24"/>
          <w:szCs w:val="24"/>
        </w:rPr>
        <w:t>ETODOLOGIA</w:t>
      </w:r>
    </w:p>
    <w:p w14:paraId="601DAF26" w14:textId="571118DE" w:rsidR="001A3D7E" w:rsidRPr="00AB22C3" w:rsidRDefault="001A3D7E" w:rsidP="00AB22C3">
      <w:pPr>
        <w:spacing w:line="360" w:lineRule="auto"/>
        <w:rPr>
          <w:rFonts w:ascii="Times New Roman" w:eastAsia="Times New Roman" w:hAnsi="Times New Roman" w:cs="Times New Roman"/>
          <w:b/>
          <w:smallCaps/>
          <w:color w:val="1F497D" w:themeColor="text2"/>
          <w:sz w:val="24"/>
          <w:szCs w:val="24"/>
        </w:rPr>
      </w:pPr>
      <w:r w:rsidRPr="00AB22C3">
        <w:rPr>
          <w:rFonts w:ascii="Times New Roman" w:eastAsia="Times New Roman" w:hAnsi="Times New Roman" w:cs="Times New Roman"/>
          <w:b/>
          <w:smallCaps/>
          <w:color w:val="1F497D" w:themeColor="text2"/>
          <w:sz w:val="24"/>
          <w:szCs w:val="24"/>
        </w:rPr>
        <w:t>Área de estudo</w:t>
      </w:r>
    </w:p>
    <w:p w14:paraId="40010A86" w14:textId="731E2311" w:rsidR="00A91381" w:rsidRPr="00AB22C3" w:rsidRDefault="006F0196"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A área de estudo refere-se a APA d</w:t>
      </w:r>
      <w:r w:rsidR="00A91381" w:rsidRPr="00AB22C3">
        <w:rPr>
          <w:rFonts w:ascii="Times New Roman" w:hAnsi="Times New Roman" w:cs="Times New Roman"/>
          <w:sz w:val="24"/>
          <w:szCs w:val="24"/>
        </w:rPr>
        <w:t>a Região d</w:t>
      </w:r>
      <w:r w:rsidRPr="00AB22C3">
        <w:rPr>
          <w:rFonts w:ascii="Times New Roman" w:hAnsi="Times New Roman" w:cs="Times New Roman"/>
          <w:sz w:val="24"/>
          <w:szCs w:val="24"/>
        </w:rPr>
        <w:t xml:space="preserve">o Maracanã, </w:t>
      </w:r>
      <w:r w:rsidR="00A91381" w:rsidRPr="00AB22C3">
        <w:rPr>
          <w:rFonts w:ascii="Times New Roman" w:hAnsi="Times New Roman" w:cs="Times New Roman"/>
          <w:sz w:val="24"/>
          <w:szCs w:val="24"/>
        </w:rPr>
        <w:t xml:space="preserve">inserida no Bioma </w:t>
      </w:r>
      <w:r w:rsidR="002309D9" w:rsidRPr="00AB22C3">
        <w:rPr>
          <w:rFonts w:ascii="Times New Roman" w:hAnsi="Times New Roman" w:cs="Times New Roman"/>
          <w:sz w:val="24"/>
          <w:szCs w:val="24"/>
        </w:rPr>
        <w:t>A</w:t>
      </w:r>
      <w:r w:rsidR="00A91381" w:rsidRPr="00AB22C3">
        <w:rPr>
          <w:rFonts w:ascii="Times New Roman" w:hAnsi="Times New Roman" w:cs="Times New Roman"/>
          <w:sz w:val="24"/>
          <w:szCs w:val="24"/>
        </w:rPr>
        <w:t xml:space="preserve">mazônia, </w:t>
      </w:r>
      <w:r w:rsidRPr="00AB22C3">
        <w:rPr>
          <w:rFonts w:ascii="Times New Roman" w:hAnsi="Times New Roman" w:cs="Times New Roman"/>
          <w:sz w:val="24"/>
          <w:szCs w:val="24"/>
        </w:rPr>
        <w:t xml:space="preserve">localizada na porção </w:t>
      </w:r>
      <w:r w:rsidR="00A91381" w:rsidRPr="00AB22C3">
        <w:rPr>
          <w:rFonts w:ascii="Times New Roman" w:hAnsi="Times New Roman" w:cs="Times New Roman"/>
          <w:sz w:val="24"/>
          <w:szCs w:val="24"/>
        </w:rPr>
        <w:t>sudoeste do município de São Luís (Ilha do Maranhão), capital do estado (Figura 01), com área territorial 18,31 Km</w:t>
      </w:r>
      <w:r w:rsidR="00A91381" w:rsidRPr="00AB22C3">
        <w:rPr>
          <w:rFonts w:ascii="Times New Roman" w:hAnsi="Times New Roman" w:cs="Times New Roman"/>
          <w:sz w:val="24"/>
          <w:szCs w:val="24"/>
          <w:vertAlign w:val="superscript"/>
        </w:rPr>
        <w:t>2</w:t>
      </w:r>
      <w:r w:rsidR="00A91381" w:rsidRPr="00AB22C3">
        <w:rPr>
          <w:rFonts w:ascii="Times New Roman" w:hAnsi="Times New Roman" w:cs="Times New Roman"/>
          <w:sz w:val="24"/>
          <w:szCs w:val="24"/>
        </w:rPr>
        <w:t xml:space="preserve">, </w:t>
      </w:r>
      <w:r w:rsidR="00A91381" w:rsidRPr="00AB22C3">
        <w:rPr>
          <w:rFonts w:ascii="Times New Roman" w:hAnsi="Times New Roman" w:cs="Times New Roman"/>
          <w:sz w:val="24"/>
          <w:szCs w:val="24"/>
          <w:shd w:val="clear" w:color="auto" w:fill="FFFFFF"/>
        </w:rPr>
        <w:t>abrangendo os bairros do Maracanã e partes da Vila Maranhão, Vila Esperança, Vila Sarney e Rio Grande. </w:t>
      </w:r>
    </w:p>
    <w:p w14:paraId="0CD963D9" w14:textId="4B51CC93" w:rsidR="00A91381" w:rsidRPr="00AB22C3" w:rsidRDefault="00A91381" w:rsidP="00AB22C3">
      <w:pPr>
        <w:spacing w:line="360" w:lineRule="auto"/>
        <w:ind w:firstLine="567"/>
        <w:jc w:val="both"/>
        <w:rPr>
          <w:rFonts w:ascii="Times New Roman" w:hAnsi="Times New Roman" w:cs="Times New Roman"/>
          <w:sz w:val="24"/>
          <w:szCs w:val="24"/>
          <w:shd w:val="clear" w:color="auto" w:fill="FFFFFF"/>
        </w:rPr>
      </w:pPr>
      <w:r w:rsidRPr="00AB22C3">
        <w:rPr>
          <w:rFonts w:ascii="Times New Roman" w:hAnsi="Times New Roman" w:cs="Times New Roman"/>
          <w:sz w:val="24"/>
          <w:szCs w:val="24"/>
        </w:rPr>
        <w:t xml:space="preserve">A APA da Região do Maracanã </w:t>
      </w:r>
      <w:r w:rsidRPr="00AB22C3">
        <w:rPr>
          <w:rFonts w:ascii="Times New Roman" w:hAnsi="Times New Roman" w:cs="Times New Roman"/>
          <w:sz w:val="24"/>
          <w:szCs w:val="24"/>
          <w:shd w:val="clear" w:color="auto" w:fill="FFFFFF"/>
        </w:rPr>
        <w:t>foi criada por meio do Decreto Estadual nº 12.103, de outubro de 1991. Trata-se de uma Unidade de Conservação Estadual</w:t>
      </w:r>
      <w:r w:rsidR="00FB1FEA" w:rsidRPr="00AB22C3">
        <w:rPr>
          <w:rFonts w:ascii="Times New Roman" w:hAnsi="Times New Roman" w:cs="Times New Roman"/>
          <w:sz w:val="24"/>
          <w:szCs w:val="24"/>
          <w:shd w:val="clear" w:color="auto" w:fill="FFFFFF"/>
        </w:rPr>
        <w:t xml:space="preserve">, </w:t>
      </w:r>
      <w:r w:rsidRPr="00AB22C3">
        <w:rPr>
          <w:rFonts w:ascii="Times New Roman" w:hAnsi="Times New Roman" w:cs="Times New Roman"/>
          <w:sz w:val="24"/>
          <w:szCs w:val="24"/>
          <w:shd w:val="clear" w:color="auto" w:fill="FFFFFF"/>
        </w:rPr>
        <w:t>na categoria Uso Sustentável, tendo como objetivo principal disciplinar o uso e a ocupação da terra, a exploração dos recursos naturais, a integridade da diversidade biológica, os padrões de qualidade das águas dentre outros</w:t>
      </w:r>
      <w:r w:rsidR="00016FFC" w:rsidRPr="00AB22C3">
        <w:rPr>
          <w:rFonts w:ascii="Times New Roman" w:hAnsi="Times New Roman" w:cs="Times New Roman"/>
          <w:sz w:val="24"/>
          <w:szCs w:val="24"/>
          <w:shd w:val="clear" w:color="auto" w:fill="FFFFFF"/>
        </w:rPr>
        <w:t xml:space="preserve"> (MARANHÃO, 1991)</w:t>
      </w:r>
      <w:r w:rsidRPr="00AB22C3">
        <w:rPr>
          <w:rFonts w:ascii="Times New Roman" w:hAnsi="Times New Roman" w:cs="Times New Roman"/>
          <w:sz w:val="24"/>
          <w:szCs w:val="24"/>
          <w:shd w:val="clear" w:color="auto" w:fill="FFFFFF"/>
        </w:rPr>
        <w:t>.</w:t>
      </w:r>
    </w:p>
    <w:p w14:paraId="5611066F" w14:textId="4A527D8D" w:rsidR="005B7241" w:rsidRPr="00AB22C3" w:rsidRDefault="005B7241" w:rsidP="00AB22C3">
      <w:pPr>
        <w:spacing w:line="360" w:lineRule="auto"/>
        <w:ind w:firstLine="567"/>
        <w:jc w:val="both"/>
        <w:rPr>
          <w:rFonts w:ascii="Times New Roman" w:eastAsiaTheme="minorHAnsi" w:hAnsi="Times New Roman" w:cs="Times New Roman"/>
          <w:sz w:val="24"/>
          <w:szCs w:val="24"/>
          <w:lang w:bidi="ar-SA"/>
        </w:rPr>
      </w:pPr>
      <w:r w:rsidRPr="00AB22C3">
        <w:rPr>
          <w:rFonts w:ascii="Times New Roman" w:hAnsi="Times New Roman" w:cs="Times New Roman"/>
          <w:sz w:val="24"/>
          <w:szCs w:val="24"/>
        </w:rPr>
        <w:t>De acordo com NUGEO (2016) a</w:t>
      </w:r>
      <w:r w:rsidR="00FB1FEA" w:rsidRPr="00AB22C3">
        <w:rPr>
          <w:rFonts w:ascii="Times New Roman" w:hAnsi="Times New Roman" w:cs="Times New Roman"/>
          <w:sz w:val="24"/>
          <w:szCs w:val="24"/>
          <w:shd w:val="clear" w:color="auto" w:fill="FFFFFF"/>
        </w:rPr>
        <w:t xml:space="preserve"> região apresenta clima quente e úmido</w:t>
      </w:r>
      <w:r w:rsidR="00AE697A" w:rsidRPr="00AB22C3">
        <w:rPr>
          <w:rFonts w:ascii="Times New Roman" w:hAnsi="Times New Roman" w:cs="Times New Roman"/>
          <w:sz w:val="24"/>
          <w:szCs w:val="24"/>
          <w:shd w:val="clear" w:color="auto" w:fill="FFFFFF"/>
        </w:rPr>
        <w:t xml:space="preserve"> (tropical), com </w:t>
      </w:r>
      <w:r w:rsidR="00C51C58" w:rsidRPr="00AB22C3">
        <w:rPr>
          <w:rFonts w:ascii="Times New Roman" w:hAnsi="Times New Roman" w:cs="Times New Roman"/>
          <w:sz w:val="24"/>
          <w:szCs w:val="24"/>
          <w:shd w:val="clear" w:color="auto" w:fill="FFFFFF"/>
        </w:rPr>
        <w:t xml:space="preserve">temperatura média do </w:t>
      </w:r>
      <w:r w:rsidR="009C7890" w:rsidRPr="00AB22C3">
        <w:rPr>
          <w:rFonts w:ascii="Times New Roman" w:hAnsi="Times New Roman" w:cs="Times New Roman"/>
          <w:sz w:val="24"/>
          <w:szCs w:val="24"/>
          <w:shd w:val="clear" w:color="auto" w:fill="FFFFFF"/>
        </w:rPr>
        <w:t xml:space="preserve">ar </w:t>
      </w:r>
      <w:r w:rsidR="00AE697A" w:rsidRPr="00AB22C3">
        <w:rPr>
          <w:rFonts w:ascii="Times New Roman" w:hAnsi="Times New Roman" w:cs="Times New Roman"/>
          <w:sz w:val="24"/>
          <w:szCs w:val="24"/>
          <w:shd w:val="clear" w:color="auto" w:fill="FFFFFF"/>
        </w:rPr>
        <w:t xml:space="preserve">por volta de 27º C, </w:t>
      </w:r>
      <w:r w:rsidR="009C7890" w:rsidRPr="00AB22C3">
        <w:rPr>
          <w:rFonts w:ascii="Times New Roman" w:hAnsi="Times New Roman" w:cs="Times New Roman"/>
          <w:sz w:val="24"/>
          <w:szCs w:val="24"/>
          <w:shd w:val="clear" w:color="auto" w:fill="FFFFFF"/>
        </w:rPr>
        <w:t xml:space="preserve">precipitação pluviométrica média anual </w:t>
      </w:r>
      <w:r w:rsidR="00AE697A" w:rsidRPr="00AB22C3">
        <w:rPr>
          <w:rFonts w:ascii="Times New Roman" w:hAnsi="Times New Roman" w:cs="Times New Roman"/>
          <w:sz w:val="24"/>
          <w:szCs w:val="24"/>
          <w:shd w:val="clear" w:color="auto" w:fill="FFFFFF"/>
        </w:rPr>
        <w:lastRenderedPageBreak/>
        <w:t xml:space="preserve">varia entre 1.600 mm </w:t>
      </w:r>
      <w:proofErr w:type="gramStart"/>
      <w:r w:rsidRPr="00AB22C3">
        <w:rPr>
          <w:rFonts w:ascii="Times New Roman" w:hAnsi="Times New Roman" w:cs="Times New Roman"/>
          <w:sz w:val="24"/>
          <w:szCs w:val="24"/>
          <w:shd w:val="clear" w:color="auto" w:fill="FFFFFF"/>
        </w:rPr>
        <w:t>a</w:t>
      </w:r>
      <w:proofErr w:type="gramEnd"/>
      <w:r w:rsidR="00AE697A" w:rsidRPr="00AB22C3">
        <w:rPr>
          <w:rFonts w:ascii="Times New Roman" w:hAnsi="Times New Roman" w:cs="Times New Roman"/>
          <w:sz w:val="24"/>
          <w:szCs w:val="24"/>
          <w:shd w:val="clear" w:color="auto" w:fill="FFFFFF"/>
        </w:rPr>
        <w:t xml:space="preserve"> 2.700 mm</w:t>
      </w:r>
      <w:r w:rsidRPr="00AB22C3">
        <w:rPr>
          <w:rFonts w:ascii="Times New Roman" w:hAnsi="Times New Roman" w:cs="Times New Roman"/>
          <w:sz w:val="24"/>
          <w:szCs w:val="24"/>
          <w:shd w:val="clear" w:color="auto" w:fill="FFFFFF"/>
        </w:rPr>
        <w:t xml:space="preserve"> e a </w:t>
      </w:r>
      <w:r w:rsidR="009C7890" w:rsidRPr="00AB22C3">
        <w:rPr>
          <w:rFonts w:ascii="Times New Roman" w:hAnsi="Times New Roman" w:cs="Times New Roman"/>
          <w:sz w:val="24"/>
          <w:szCs w:val="24"/>
        </w:rPr>
        <w:t xml:space="preserve">umidade relativa do ar </w:t>
      </w:r>
      <w:r w:rsidRPr="00AB22C3">
        <w:rPr>
          <w:rFonts w:ascii="Times New Roman" w:hAnsi="Times New Roman" w:cs="Times New Roman"/>
          <w:sz w:val="24"/>
          <w:szCs w:val="24"/>
        </w:rPr>
        <w:t xml:space="preserve">por volta de </w:t>
      </w:r>
      <w:r w:rsidR="009C7890" w:rsidRPr="00AB22C3">
        <w:rPr>
          <w:rFonts w:ascii="Times New Roman" w:hAnsi="Times New Roman" w:cs="Times New Roman"/>
          <w:sz w:val="24"/>
          <w:szCs w:val="24"/>
        </w:rPr>
        <w:t>80%</w:t>
      </w:r>
      <w:r w:rsidRPr="00AB22C3">
        <w:rPr>
          <w:rFonts w:ascii="Times New Roman" w:hAnsi="Times New Roman" w:cs="Times New Roman"/>
          <w:sz w:val="24"/>
          <w:szCs w:val="24"/>
        </w:rPr>
        <w:t>. Destaca-se que n</w:t>
      </w:r>
      <w:r w:rsidR="00AE697A" w:rsidRPr="00AB22C3">
        <w:rPr>
          <w:rFonts w:ascii="Times New Roman" w:hAnsi="Times New Roman" w:cs="Times New Roman"/>
          <w:sz w:val="24"/>
          <w:szCs w:val="24"/>
        </w:rPr>
        <w:t xml:space="preserve">ão </w:t>
      </w:r>
      <w:r w:rsidR="00AE697A" w:rsidRPr="00AB22C3">
        <w:rPr>
          <w:rFonts w:ascii="Times New Roman" w:eastAsiaTheme="minorHAnsi" w:hAnsi="Times New Roman" w:cs="Times New Roman"/>
          <w:sz w:val="24"/>
          <w:szCs w:val="24"/>
          <w:lang w:bidi="ar-SA"/>
        </w:rPr>
        <w:t>existem estações do ano bem definidas</w:t>
      </w:r>
      <w:r w:rsidRPr="00AB22C3">
        <w:rPr>
          <w:rFonts w:ascii="Times New Roman" w:eastAsiaTheme="minorHAnsi" w:hAnsi="Times New Roman" w:cs="Times New Roman"/>
          <w:sz w:val="24"/>
          <w:szCs w:val="24"/>
          <w:lang w:bidi="ar-SA"/>
        </w:rPr>
        <w:t xml:space="preserve"> na área de estudo</w:t>
      </w:r>
      <w:r w:rsidR="00AE697A" w:rsidRPr="00AB22C3">
        <w:rPr>
          <w:rFonts w:ascii="Times New Roman" w:eastAsiaTheme="minorHAnsi" w:hAnsi="Times New Roman" w:cs="Times New Roman"/>
          <w:sz w:val="24"/>
          <w:szCs w:val="24"/>
          <w:lang w:bidi="ar-SA"/>
        </w:rPr>
        <w:t>, podendo-se considerar apenas um período seco</w:t>
      </w:r>
      <w:r w:rsidRPr="00AB22C3">
        <w:rPr>
          <w:rFonts w:ascii="Times New Roman" w:eastAsiaTheme="minorHAnsi" w:hAnsi="Times New Roman" w:cs="Times New Roman"/>
          <w:sz w:val="24"/>
          <w:szCs w:val="24"/>
          <w:lang w:bidi="ar-SA"/>
        </w:rPr>
        <w:t xml:space="preserve"> (com trimestre mais seco de julho a setembro)</w:t>
      </w:r>
      <w:r w:rsidR="00AE697A" w:rsidRPr="00AB22C3">
        <w:rPr>
          <w:rFonts w:ascii="Times New Roman" w:eastAsiaTheme="minorHAnsi" w:hAnsi="Times New Roman" w:cs="Times New Roman"/>
          <w:sz w:val="24"/>
          <w:szCs w:val="24"/>
          <w:lang w:bidi="ar-SA"/>
        </w:rPr>
        <w:t xml:space="preserve"> e outro chuvoso</w:t>
      </w:r>
      <w:r w:rsidRPr="00AB22C3">
        <w:rPr>
          <w:rFonts w:ascii="Times New Roman" w:eastAsiaTheme="minorHAnsi" w:hAnsi="Times New Roman" w:cs="Times New Roman"/>
          <w:sz w:val="24"/>
          <w:szCs w:val="24"/>
          <w:lang w:bidi="ar-SA"/>
        </w:rPr>
        <w:t xml:space="preserve"> (com trimestre mais chuvoso de fevereiro a abril).</w:t>
      </w:r>
    </w:p>
    <w:p w14:paraId="5E504B89" w14:textId="168663E8" w:rsidR="004C13E1" w:rsidRPr="00AB22C3" w:rsidRDefault="005B7241" w:rsidP="00AB22C3">
      <w:pPr>
        <w:spacing w:line="360" w:lineRule="auto"/>
        <w:ind w:firstLine="567"/>
        <w:jc w:val="both"/>
        <w:rPr>
          <w:rFonts w:ascii="Times New Roman" w:hAnsi="Times New Roman" w:cs="Times New Roman"/>
          <w:color w:val="FF0000"/>
          <w:sz w:val="24"/>
          <w:szCs w:val="24"/>
          <w:shd w:val="clear" w:color="auto" w:fill="FFFFFF"/>
        </w:rPr>
      </w:pPr>
      <w:r w:rsidRPr="00AB22C3">
        <w:rPr>
          <w:rFonts w:ascii="Times New Roman" w:hAnsi="Times New Roman" w:cs="Times New Roman"/>
          <w:sz w:val="24"/>
          <w:szCs w:val="24"/>
          <w:shd w:val="clear" w:color="auto" w:fill="FFFFFF"/>
        </w:rPr>
        <w:t xml:space="preserve">A </w:t>
      </w:r>
      <w:r w:rsidR="004C13E1" w:rsidRPr="00AB22C3">
        <w:rPr>
          <w:rFonts w:ascii="Times New Roman" w:hAnsi="Times New Roman" w:cs="Times New Roman"/>
          <w:sz w:val="24"/>
          <w:szCs w:val="24"/>
          <w:shd w:val="clear" w:color="auto" w:fill="FFFFFF"/>
        </w:rPr>
        <w:t xml:space="preserve">vegetação características e predominante na região é composta por densos aglomerados de palmeiras de buriti </w:t>
      </w:r>
      <w:r w:rsidR="00EC32C5" w:rsidRPr="00AB22C3">
        <w:rPr>
          <w:rFonts w:ascii="Times New Roman" w:hAnsi="Times New Roman" w:cs="Times New Roman"/>
          <w:sz w:val="24"/>
          <w:szCs w:val="24"/>
          <w:shd w:val="clear" w:color="auto" w:fill="FFFFFF"/>
        </w:rPr>
        <w:t>(</w:t>
      </w:r>
      <w:proofErr w:type="spellStart"/>
      <w:r w:rsidR="00EC32C5" w:rsidRPr="00AB22C3">
        <w:rPr>
          <w:rFonts w:ascii="Times New Roman" w:hAnsi="Times New Roman" w:cs="Times New Roman"/>
          <w:i/>
          <w:iCs/>
          <w:sz w:val="24"/>
          <w:szCs w:val="24"/>
          <w:shd w:val="clear" w:color="auto" w:fill="FFFFFF"/>
        </w:rPr>
        <w:t>Mauritia</w:t>
      </w:r>
      <w:proofErr w:type="spellEnd"/>
      <w:r w:rsidR="00EC32C5" w:rsidRPr="00AB22C3">
        <w:rPr>
          <w:rFonts w:ascii="Times New Roman" w:hAnsi="Times New Roman" w:cs="Times New Roman"/>
          <w:i/>
          <w:iCs/>
          <w:sz w:val="24"/>
          <w:szCs w:val="24"/>
          <w:shd w:val="clear" w:color="auto" w:fill="FFFFFF"/>
        </w:rPr>
        <w:t xml:space="preserve"> flexuosa</w:t>
      </w:r>
      <w:r w:rsidR="00EC32C5" w:rsidRPr="00AB22C3">
        <w:rPr>
          <w:rFonts w:ascii="Times New Roman" w:hAnsi="Times New Roman" w:cs="Times New Roman"/>
          <w:sz w:val="24"/>
          <w:szCs w:val="24"/>
          <w:shd w:val="clear" w:color="auto" w:fill="FFFFFF"/>
        </w:rPr>
        <w:t xml:space="preserve">) </w:t>
      </w:r>
      <w:r w:rsidR="004C13E1" w:rsidRPr="00AB22C3">
        <w:rPr>
          <w:rFonts w:ascii="Times New Roman" w:hAnsi="Times New Roman" w:cs="Times New Roman"/>
          <w:sz w:val="24"/>
          <w:szCs w:val="24"/>
          <w:shd w:val="clear" w:color="auto" w:fill="FFFFFF"/>
        </w:rPr>
        <w:t>e juçara</w:t>
      </w:r>
      <w:r w:rsidR="00EC32C5" w:rsidRPr="00AB22C3">
        <w:rPr>
          <w:rFonts w:ascii="Times New Roman" w:hAnsi="Times New Roman" w:cs="Times New Roman"/>
          <w:sz w:val="24"/>
          <w:szCs w:val="24"/>
          <w:shd w:val="clear" w:color="auto" w:fill="FFFFFF"/>
        </w:rPr>
        <w:t xml:space="preserve"> (</w:t>
      </w:r>
      <w:r w:rsidR="00EC32C5" w:rsidRPr="00AB22C3">
        <w:rPr>
          <w:rFonts w:ascii="Times New Roman" w:hAnsi="Times New Roman" w:cs="Times New Roman"/>
          <w:i/>
          <w:iCs/>
          <w:sz w:val="24"/>
          <w:szCs w:val="24"/>
          <w:shd w:val="clear" w:color="auto" w:fill="FFFFFF"/>
        </w:rPr>
        <w:t xml:space="preserve">Euterpe </w:t>
      </w:r>
      <w:proofErr w:type="spellStart"/>
      <w:r w:rsidR="00EC32C5" w:rsidRPr="00AB22C3">
        <w:rPr>
          <w:rFonts w:ascii="Times New Roman" w:hAnsi="Times New Roman" w:cs="Times New Roman"/>
          <w:i/>
          <w:iCs/>
          <w:sz w:val="24"/>
          <w:szCs w:val="24"/>
          <w:shd w:val="clear" w:color="auto" w:fill="FFFFFF"/>
        </w:rPr>
        <w:t>edulis</w:t>
      </w:r>
      <w:proofErr w:type="spellEnd"/>
      <w:r w:rsidR="00EC32C5" w:rsidRPr="00AB22C3">
        <w:rPr>
          <w:rFonts w:ascii="Times New Roman" w:hAnsi="Times New Roman" w:cs="Times New Roman"/>
          <w:sz w:val="24"/>
          <w:szCs w:val="24"/>
          <w:shd w:val="clear" w:color="auto" w:fill="FFFFFF"/>
        </w:rPr>
        <w:t>)</w:t>
      </w:r>
      <w:r w:rsidR="004C13E1" w:rsidRPr="00AB22C3">
        <w:rPr>
          <w:rFonts w:ascii="Times New Roman" w:hAnsi="Times New Roman" w:cs="Times New Roman"/>
          <w:sz w:val="24"/>
          <w:szCs w:val="24"/>
          <w:shd w:val="clear" w:color="auto" w:fill="FFFFFF"/>
        </w:rPr>
        <w:t xml:space="preserve">, que formam as matas ou florestas de várzeas. Segundo </w:t>
      </w:r>
      <w:r w:rsidR="004C13E1" w:rsidRPr="00AB22C3">
        <w:rPr>
          <w:rFonts w:ascii="Times New Roman" w:hAnsi="Times New Roman" w:cs="Times New Roman"/>
          <w:sz w:val="24"/>
          <w:szCs w:val="24"/>
        </w:rPr>
        <w:t xml:space="preserve">BARROS et al (2012) esses ambientes compõem um significativo número de fragmentos florestais nativos do Bioma Amazônia, na APA do Maracanã. A vegetação secundária é composta, principalmente, por árvores frutíferas </w:t>
      </w:r>
      <w:r w:rsidR="00EC32C5" w:rsidRPr="00AB22C3">
        <w:rPr>
          <w:rFonts w:ascii="Times New Roman" w:hAnsi="Times New Roman" w:cs="Times New Roman"/>
          <w:sz w:val="24"/>
          <w:szCs w:val="24"/>
        </w:rPr>
        <w:t>entre outras espécies típicas</w:t>
      </w:r>
      <w:r w:rsidR="00EC32C5" w:rsidRPr="00AB22C3">
        <w:rPr>
          <w:rFonts w:ascii="Times New Roman" w:hAnsi="Times New Roman" w:cs="Times New Roman"/>
          <w:color w:val="000000"/>
          <w:sz w:val="24"/>
          <w:szCs w:val="24"/>
        </w:rPr>
        <w:t xml:space="preserve"> de ambientes antropizados (FARIAS FILHO, 2010).</w:t>
      </w:r>
    </w:p>
    <w:p w14:paraId="65153DC5" w14:textId="02E111BF" w:rsidR="00FB1FEA" w:rsidRPr="00AB22C3" w:rsidRDefault="00FB1FEA" w:rsidP="00AB22C3">
      <w:pPr>
        <w:spacing w:line="360" w:lineRule="auto"/>
        <w:jc w:val="center"/>
        <w:rPr>
          <w:rFonts w:ascii="Times New Roman" w:hAnsi="Times New Roman" w:cs="Times New Roman"/>
          <w:sz w:val="24"/>
          <w:szCs w:val="24"/>
        </w:rPr>
      </w:pPr>
      <w:r w:rsidRPr="00AB22C3">
        <w:rPr>
          <w:rFonts w:ascii="Times New Roman" w:hAnsi="Times New Roman" w:cs="Times New Roman"/>
          <w:noProof/>
        </w:rPr>
        <w:drawing>
          <wp:inline distT="0" distB="0" distL="0" distR="0" wp14:anchorId="1FCE85F5" wp14:editId="41BFB3B4">
            <wp:extent cx="3045460" cy="3241040"/>
            <wp:effectExtent l="0" t="0" r="2540" b="0"/>
            <wp:docPr id="10" name="Imagem 10"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m 1" descr="Gráfico&#10;&#10;Descrição gerada automaticamente"/>
                    <pic:cNvPicPr/>
                  </pic:nvPicPr>
                  <pic:blipFill rotWithShape="1">
                    <a:blip r:embed="rId14" cstate="print">
                      <a:extLst>
                        <a:ext uri="{28A0092B-C50C-407E-A947-70E740481C1C}">
                          <a14:useLocalDpi xmlns:a14="http://schemas.microsoft.com/office/drawing/2010/main" val="0"/>
                        </a:ext>
                      </a:extLst>
                    </a:blip>
                    <a:srcRect t="7744"/>
                    <a:stretch/>
                  </pic:blipFill>
                  <pic:spPr bwMode="auto">
                    <a:xfrm>
                      <a:off x="0" y="0"/>
                      <a:ext cx="3135453" cy="3336812"/>
                    </a:xfrm>
                    <a:prstGeom prst="rect">
                      <a:avLst/>
                    </a:prstGeom>
                    <a:ln>
                      <a:noFill/>
                    </a:ln>
                    <a:extLst>
                      <a:ext uri="{53640926-AAD7-44D8-BBD7-CCE9431645EC}">
                        <a14:shadowObscured xmlns:a14="http://schemas.microsoft.com/office/drawing/2010/main"/>
                      </a:ext>
                    </a:extLst>
                  </pic:spPr>
                </pic:pic>
              </a:graphicData>
            </a:graphic>
          </wp:inline>
        </w:drawing>
      </w:r>
    </w:p>
    <w:p w14:paraId="2DA32C5F" w14:textId="6DFA256F" w:rsidR="00FB1FEA" w:rsidRPr="00AB22C3" w:rsidRDefault="00FB1FEA" w:rsidP="00AB22C3">
      <w:pPr>
        <w:jc w:val="center"/>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Figura 01: Mapa de localização da APA do Maracanã, São Luís – MA, Brasil.</w:t>
      </w:r>
    </w:p>
    <w:p w14:paraId="67EA1738" w14:textId="77777777" w:rsidR="00FB1FEA" w:rsidRPr="00AB22C3" w:rsidRDefault="00FB1FEA" w:rsidP="00AB22C3">
      <w:pPr>
        <w:jc w:val="center"/>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Fonte: Autores, 2021.</w:t>
      </w:r>
    </w:p>
    <w:p w14:paraId="0F7289FB" w14:textId="77777777" w:rsidR="00FB1FEA" w:rsidRPr="00AB22C3" w:rsidRDefault="00FB1FEA" w:rsidP="00AB22C3">
      <w:pPr>
        <w:spacing w:line="360" w:lineRule="auto"/>
        <w:jc w:val="center"/>
        <w:rPr>
          <w:rFonts w:ascii="Times New Roman" w:hAnsi="Times New Roman" w:cs="Times New Roman"/>
          <w:sz w:val="24"/>
          <w:szCs w:val="24"/>
        </w:rPr>
      </w:pPr>
    </w:p>
    <w:p w14:paraId="4152F0DF" w14:textId="4DC306BA" w:rsidR="006F0196" w:rsidRPr="00AB22C3" w:rsidRDefault="00001BDB" w:rsidP="00AB22C3">
      <w:pPr>
        <w:spacing w:line="360" w:lineRule="auto"/>
        <w:rPr>
          <w:rFonts w:ascii="Times New Roman" w:hAnsi="Times New Roman" w:cs="Times New Roman"/>
          <w:sz w:val="24"/>
          <w:szCs w:val="24"/>
        </w:rPr>
      </w:pPr>
      <w:r w:rsidRPr="00AB22C3">
        <w:rPr>
          <w:rFonts w:ascii="Times New Roman" w:eastAsia="Times New Roman" w:hAnsi="Times New Roman" w:cs="Times New Roman"/>
          <w:b/>
          <w:smallCaps/>
          <w:color w:val="1F497D" w:themeColor="text2"/>
          <w:sz w:val="24"/>
          <w:szCs w:val="24"/>
        </w:rPr>
        <w:t>Material e Métodos</w:t>
      </w:r>
    </w:p>
    <w:p w14:paraId="4A24E977" w14:textId="77777777" w:rsidR="00704A6C" w:rsidRPr="00AB22C3" w:rsidRDefault="001A3D7E"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A</w:t>
      </w:r>
      <w:r w:rsidR="002061D2" w:rsidRPr="00AB22C3">
        <w:rPr>
          <w:rFonts w:ascii="Times New Roman" w:hAnsi="Times New Roman" w:cs="Times New Roman"/>
          <w:sz w:val="24"/>
          <w:szCs w:val="24"/>
        </w:rPr>
        <w:t xml:space="preserve"> </w:t>
      </w:r>
      <w:r w:rsidR="00745060" w:rsidRPr="00AB22C3">
        <w:rPr>
          <w:rFonts w:ascii="Times New Roman" w:hAnsi="Times New Roman" w:cs="Times New Roman"/>
          <w:sz w:val="24"/>
          <w:szCs w:val="24"/>
        </w:rPr>
        <w:t>degradação ambiental da cobertura vegetal na APA d</w:t>
      </w:r>
      <w:r w:rsidR="00EC32C5" w:rsidRPr="00AB22C3">
        <w:rPr>
          <w:rFonts w:ascii="Times New Roman" w:hAnsi="Times New Roman" w:cs="Times New Roman"/>
          <w:sz w:val="24"/>
          <w:szCs w:val="24"/>
        </w:rPr>
        <w:t>a Região do</w:t>
      </w:r>
      <w:r w:rsidR="00745060" w:rsidRPr="00AB22C3">
        <w:rPr>
          <w:rFonts w:ascii="Times New Roman" w:hAnsi="Times New Roman" w:cs="Times New Roman"/>
          <w:sz w:val="24"/>
          <w:szCs w:val="24"/>
        </w:rPr>
        <w:t xml:space="preserve"> Maracanã</w:t>
      </w:r>
      <w:r w:rsidR="00435BC3" w:rsidRPr="00AB22C3">
        <w:rPr>
          <w:rFonts w:ascii="Times New Roman" w:hAnsi="Times New Roman" w:cs="Times New Roman"/>
          <w:sz w:val="24"/>
          <w:szCs w:val="24"/>
        </w:rPr>
        <w:t xml:space="preserve"> foi realizada por meio do</w:t>
      </w:r>
      <w:r w:rsidR="00EC32C5" w:rsidRPr="00AB22C3">
        <w:rPr>
          <w:rFonts w:ascii="Times New Roman" w:hAnsi="Times New Roman" w:cs="Times New Roman"/>
          <w:sz w:val="24"/>
          <w:szCs w:val="24"/>
        </w:rPr>
        <w:t xml:space="preserve"> processamento digital de imagem</w:t>
      </w:r>
      <w:r w:rsidR="00A905FD" w:rsidRPr="00AB22C3">
        <w:rPr>
          <w:rFonts w:ascii="Times New Roman" w:hAnsi="Times New Roman" w:cs="Times New Roman"/>
          <w:sz w:val="24"/>
          <w:szCs w:val="24"/>
        </w:rPr>
        <w:t xml:space="preserve"> (PDI)</w:t>
      </w:r>
      <w:r w:rsidR="00EC32C5" w:rsidRPr="00AB22C3">
        <w:rPr>
          <w:rFonts w:ascii="Times New Roman" w:hAnsi="Times New Roman" w:cs="Times New Roman"/>
          <w:sz w:val="24"/>
          <w:szCs w:val="24"/>
        </w:rPr>
        <w:t xml:space="preserve"> de sensores orbitais (satélite </w:t>
      </w:r>
      <w:proofErr w:type="spellStart"/>
      <w:r w:rsidR="00EC32C5" w:rsidRPr="00AB22C3">
        <w:rPr>
          <w:rFonts w:ascii="Times New Roman" w:hAnsi="Times New Roman" w:cs="Times New Roman"/>
          <w:sz w:val="24"/>
          <w:szCs w:val="24"/>
        </w:rPr>
        <w:t>Landsat</w:t>
      </w:r>
      <w:proofErr w:type="spellEnd"/>
      <w:r w:rsidR="00EC32C5" w:rsidRPr="00AB22C3">
        <w:rPr>
          <w:rFonts w:ascii="Times New Roman" w:hAnsi="Times New Roman" w:cs="Times New Roman"/>
          <w:sz w:val="24"/>
          <w:szCs w:val="24"/>
        </w:rPr>
        <w:t xml:space="preserve"> 5 TM, </w:t>
      </w:r>
      <w:r w:rsidR="00A905FD" w:rsidRPr="00AB22C3">
        <w:rPr>
          <w:rFonts w:ascii="Times New Roman" w:hAnsi="Times New Roman" w:cs="Times New Roman"/>
          <w:sz w:val="24"/>
          <w:szCs w:val="24"/>
        </w:rPr>
        <w:t>ó</w:t>
      </w:r>
      <w:r w:rsidR="00EC32C5" w:rsidRPr="00AB22C3">
        <w:rPr>
          <w:rFonts w:ascii="Times New Roman" w:hAnsi="Times New Roman" w:cs="Times New Roman"/>
          <w:sz w:val="24"/>
          <w:szCs w:val="24"/>
        </w:rPr>
        <w:t>rbita 220, ponto 062</w:t>
      </w:r>
      <w:r w:rsidR="00A905FD" w:rsidRPr="00AB22C3">
        <w:rPr>
          <w:rFonts w:ascii="Times New Roman" w:hAnsi="Times New Roman" w:cs="Times New Roman"/>
          <w:sz w:val="24"/>
          <w:szCs w:val="24"/>
        </w:rPr>
        <w:t xml:space="preserve"> e o </w:t>
      </w:r>
      <w:proofErr w:type="spellStart"/>
      <w:r w:rsidR="00A905FD" w:rsidRPr="00AB22C3">
        <w:rPr>
          <w:rFonts w:ascii="Times New Roman" w:hAnsi="Times New Roman" w:cs="Times New Roman"/>
          <w:sz w:val="24"/>
          <w:szCs w:val="24"/>
        </w:rPr>
        <w:t>Landsat</w:t>
      </w:r>
      <w:proofErr w:type="spellEnd"/>
      <w:r w:rsidR="00A905FD" w:rsidRPr="00AB22C3">
        <w:rPr>
          <w:rFonts w:ascii="Times New Roman" w:hAnsi="Times New Roman" w:cs="Times New Roman"/>
          <w:sz w:val="24"/>
          <w:szCs w:val="24"/>
        </w:rPr>
        <w:t xml:space="preserve"> 8 OLI, órbita 220, ponto 062</w:t>
      </w:r>
      <w:r w:rsidR="00EC32C5" w:rsidRPr="00AB22C3">
        <w:rPr>
          <w:rFonts w:ascii="Times New Roman" w:hAnsi="Times New Roman" w:cs="Times New Roman"/>
          <w:sz w:val="24"/>
          <w:szCs w:val="24"/>
        </w:rPr>
        <w:t>) em ambiente de sistema de informações geográficas (SIG)</w:t>
      </w:r>
      <w:r w:rsidR="00A905FD" w:rsidRPr="00AB22C3">
        <w:rPr>
          <w:rFonts w:ascii="Times New Roman" w:hAnsi="Times New Roman" w:cs="Times New Roman"/>
          <w:sz w:val="24"/>
          <w:szCs w:val="24"/>
        </w:rPr>
        <w:t xml:space="preserve">. O PDI possibilitou </w:t>
      </w:r>
      <w:r w:rsidR="00EC32C5" w:rsidRPr="00AB22C3">
        <w:rPr>
          <w:rFonts w:ascii="Times New Roman" w:hAnsi="Times New Roman" w:cs="Times New Roman"/>
          <w:sz w:val="24"/>
          <w:szCs w:val="24"/>
        </w:rPr>
        <w:t>o mapeamento espaço temporal (1985 a 2019) da cobertura e uso da terra (classes temáticas na tabela 01)</w:t>
      </w:r>
      <w:r w:rsidR="00A905FD" w:rsidRPr="00AB22C3">
        <w:rPr>
          <w:rFonts w:ascii="Times New Roman" w:hAnsi="Times New Roman" w:cs="Times New Roman"/>
          <w:sz w:val="24"/>
          <w:szCs w:val="24"/>
        </w:rPr>
        <w:t xml:space="preserve"> da área </w:t>
      </w:r>
      <w:r w:rsidR="00A905FD" w:rsidRPr="00AB22C3">
        <w:rPr>
          <w:rFonts w:ascii="Times New Roman" w:hAnsi="Times New Roman" w:cs="Times New Roman"/>
          <w:sz w:val="24"/>
          <w:szCs w:val="24"/>
        </w:rPr>
        <w:lastRenderedPageBreak/>
        <w:t>de estudo</w:t>
      </w:r>
      <w:r w:rsidR="00EC32C5" w:rsidRPr="00AB22C3">
        <w:rPr>
          <w:rFonts w:ascii="Times New Roman" w:hAnsi="Times New Roman" w:cs="Times New Roman"/>
          <w:sz w:val="24"/>
          <w:szCs w:val="24"/>
        </w:rPr>
        <w:t xml:space="preserve">. </w:t>
      </w:r>
    </w:p>
    <w:p w14:paraId="28E37EEB" w14:textId="05D2F478" w:rsidR="00EC32C5" w:rsidRPr="00AB22C3" w:rsidRDefault="00704A6C" w:rsidP="00AB22C3">
      <w:pPr>
        <w:spacing w:line="360" w:lineRule="auto"/>
        <w:ind w:firstLine="567"/>
        <w:jc w:val="both"/>
        <w:rPr>
          <w:rStyle w:val="hgkelc"/>
          <w:rFonts w:ascii="Times New Roman" w:hAnsi="Times New Roman" w:cs="Times New Roman"/>
          <w:color w:val="000000" w:themeColor="text1"/>
          <w:sz w:val="24"/>
          <w:szCs w:val="24"/>
          <w:shd w:val="clear" w:color="auto" w:fill="FFFFFF"/>
        </w:rPr>
      </w:pPr>
      <w:r w:rsidRPr="00AB22C3">
        <w:rPr>
          <w:rFonts w:ascii="Times New Roman" w:hAnsi="Times New Roman" w:cs="Times New Roman"/>
          <w:sz w:val="24"/>
          <w:szCs w:val="24"/>
        </w:rPr>
        <w:t xml:space="preserve">A base de dados espaciais, informações cartográficas, dentre outros dados geográficos foram obtidos </w:t>
      </w:r>
      <w:r w:rsidR="00CD2668" w:rsidRPr="00AB22C3">
        <w:rPr>
          <w:rFonts w:ascii="Times New Roman" w:hAnsi="Times New Roman" w:cs="Times New Roman"/>
          <w:sz w:val="24"/>
          <w:szCs w:val="24"/>
        </w:rPr>
        <w:t>na plataforma do Programa de Monitoramento do Desmatamento da Floresta Amazônica Brasileira por Satélite da Coordenação de Observação da Terra do Instituto Nacional de Pesquisas Espaciais</w:t>
      </w:r>
      <w:r w:rsidR="00FD7454" w:rsidRPr="00AB22C3">
        <w:rPr>
          <w:rFonts w:ascii="Times New Roman" w:hAnsi="Times New Roman" w:cs="Times New Roman"/>
          <w:sz w:val="24"/>
          <w:szCs w:val="24"/>
        </w:rPr>
        <w:t xml:space="preserve">. </w:t>
      </w:r>
      <w:r w:rsidR="00EC32C5" w:rsidRPr="00AB22C3">
        <w:rPr>
          <w:rFonts w:ascii="Times New Roman" w:hAnsi="Times New Roman" w:cs="Times New Roman"/>
          <w:sz w:val="24"/>
          <w:szCs w:val="24"/>
        </w:rPr>
        <w:t xml:space="preserve">Esses </w:t>
      </w:r>
      <w:r w:rsidR="00EC32C5" w:rsidRPr="00AB22C3">
        <w:rPr>
          <w:rFonts w:ascii="Times New Roman" w:hAnsi="Times New Roman" w:cs="Times New Roman"/>
          <w:sz w:val="24"/>
          <w:szCs w:val="24"/>
          <w:shd w:val="clear" w:color="auto" w:fill="FFFFFF"/>
        </w:rPr>
        <w:t>dados foram organizados em planilhas eletrônicas em ambiente computacional</w:t>
      </w:r>
      <w:r w:rsidRPr="00AB22C3">
        <w:rPr>
          <w:rFonts w:ascii="Times New Roman" w:hAnsi="Times New Roman" w:cs="Times New Roman"/>
          <w:sz w:val="24"/>
          <w:szCs w:val="24"/>
          <w:shd w:val="clear" w:color="auto" w:fill="FFFFFF"/>
        </w:rPr>
        <w:t xml:space="preserve"> e compuseram o banco de dados geográfico (BDG).</w:t>
      </w:r>
      <w:r w:rsidR="00D1470D" w:rsidRPr="00AB22C3">
        <w:rPr>
          <w:rFonts w:ascii="Times New Roman" w:hAnsi="Times New Roman" w:cs="Times New Roman"/>
          <w:sz w:val="24"/>
          <w:szCs w:val="24"/>
          <w:shd w:val="clear" w:color="auto" w:fill="FFFFFF"/>
        </w:rPr>
        <w:t xml:space="preserve"> </w:t>
      </w:r>
      <w:r w:rsidRPr="00AB22C3">
        <w:rPr>
          <w:rFonts w:ascii="Times New Roman" w:hAnsi="Times New Roman" w:cs="Times New Roman"/>
          <w:color w:val="000000" w:themeColor="text1"/>
          <w:sz w:val="24"/>
          <w:szCs w:val="24"/>
        </w:rPr>
        <w:t xml:space="preserve">A estruturação dos </w:t>
      </w:r>
      <w:r w:rsidR="00EC32C5" w:rsidRPr="00AB22C3">
        <w:rPr>
          <w:rFonts w:ascii="Times New Roman" w:hAnsi="Times New Roman" w:cs="Times New Roman"/>
          <w:color w:val="000000" w:themeColor="text1"/>
          <w:sz w:val="24"/>
          <w:szCs w:val="24"/>
        </w:rPr>
        <w:t>dados georreferenciados</w:t>
      </w:r>
      <w:r w:rsidRPr="00AB22C3">
        <w:rPr>
          <w:rFonts w:ascii="Times New Roman" w:hAnsi="Times New Roman" w:cs="Times New Roman"/>
          <w:color w:val="000000" w:themeColor="text1"/>
          <w:sz w:val="24"/>
          <w:szCs w:val="24"/>
        </w:rPr>
        <w:t xml:space="preserve"> foi realizada </w:t>
      </w:r>
      <w:r w:rsidR="00EC32C5" w:rsidRPr="00AB22C3">
        <w:rPr>
          <w:rFonts w:ascii="Times New Roman" w:hAnsi="Times New Roman" w:cs="Times New Roman"/>
          <w:color w:val="000000" w:themeColor="text1"/>
          <w:sz w:val="24"/>
          <w:szCs w:val="24"/>
        </w:rPr>
        <w:t xml:space="preserve">com o auxílio dos softwares </w:t>
      </w:r>
      <w:proofErr w:type="spellStart"/>
      <w:r w:rsidR="00EC32C5" w:rsidRPr="00AB22C3">
        <w:rPr>
          <w:rFonts w:ascii="Times New Roman" w:hAnsi="Times New Roman" w:cs="Times New Roman"/>
          <w:color w:val="000000" w:themeColor="text1"/>
          <w:sz w:val="24"/>
          <w:szCs w:val="24"/>
        </w:rPr>
        <w:t>TerraView</w:t>
      </w:r>
      <w:proofErr w:type="spellEnd"/>
      <w:r w:rsidR="00EC32C5" w:rsidRPr="00AB22C3">
        <w:rPr>
          <w:rFonts w:ascii="Times New Roman" w:hAnsi="Times New Roman" w:cs="Times New Roman"/>
          <w:color w:val="000000" w:themeColor="text1"/>
          <w:sz w:val="24"/>
          <w:szCs w:val="24"/>
        </w:rPr>
        <w:t xml:space="preserve"> (versão 4.2.2) e QGIS (versão 3.14.1). Para tanto, adotou-se a projeção cartográfica Universa Transversa de Mercator (UTM), o </w:t>
      </w:r>
      <w:proofErr w:type="spellStart"/>
      <w:r w:rsidR="00EC32C5" w:rsidRPr="00AB22C3">
        <w:rPr>
          <w:rFonts w:ascii="Times New Roman" w:hAnsi="Times New Roman" w:cs="Times New Roman"/>
          <w:color w:val="000000" w:themeColor="text1"/>
          <w:sz w:val="24"/>
          <w:szCs w:val="24"/>
        </w:rPr>
        <w:t>datum</w:t>
      </w:r>
      <w:proofErr w:type="spellEnd"/>
      <w:r w:rsidR="00EC32C5" w:rsidRPr="00AB22C3">
        <w:rPr>
          <w:rFonts w:ascii="Times New Roman" w:hAnsi="Times New Roman" w:cs="Times New Roman"/>
          <w:color w:val="000000" w:themeColor="text1"/>
          <w:sz w:val="24"/>
          <w:szCs w:val="24"/>
        </w:rPr>
        <w:t xml:space="preserve"> horizontal do </w:t>
      </w:r>
      <w:r w:rsidR="00EC32C5" w:rsidRPr="00AB22C3">
        <w:rPr>
          <w:rStyle w:val="hgkelc"/>
          <w:rFonts w:ascii="Times New Roman" w:hAnsi="Times New Roman" w:cs="Times New Roman"/>
          <w:color w:val="000000" w:themeColor="text1"/>
          <w:sz w:val="24"/>
          <w:szCs w:val="24"/>
          <w:shd w:val="clear" w:color="auto" w:fill="FFFFFF"/>
        </w:rPr>
        <w:t>Sistema de Referência Geocêntrico para as Américas (SIRGAS 2000) e a zona 23S.</w:t>
      </w:r>
    </w:p>
    <w:p w14:paraId="14B498BA" w14:textId="42B308CC" w:rsidR="00E80D45" w:rsidRPr="00AB22C3" w:rsidRDefault="00EC32C5" w:rsidP="00AB22C3">
      <w:pPr>
        <w:spacing w:line="360" w:lineRule="auto"/>
        <w:ind w:firstLine="567"/>
        <w:jc w:val="both"/>
        <w:rPr>
          <w:rFonts w:ascii="Times New Roman" w:hAnsi="Times New Roman" w:cs="Times New Roman"/>
          <w:sz w:val="24"/>
          <w:szCs w:val="24"/>
        </w:rPr>
      </w:pPr>
      <w:r w:rsidRPr="00AB22C3">
        <w:rPr>
          <w:rFonts w:ascii="Times New Roman" w:hAnsi="Times New Roman" w:cs="Times New Roman"/>
          <w:sz w:val="24"/>
          <w:szCs w:val="24"/>
        </w:rPr>
        <w:t>Logo após a construção do banco de dados e a aquisição dos dados matriciais</w:t>
      </w:r>
      <w:r w:rsidR="00704A6C" w:rsidRPr="00AB22C3">
        <w:rPr>
          <w:rFonts w:ascii="Times New Roman" w:hAnsi="Times New Roman" w:cs="Times New Roman"/>
          <w:sz w:val="24"/>
          <w:szCs w:val="24"/>
        </w:rPr>
        <w:t xml:space="preserve">, vetoriais e alfanuméricos </w:t>
      </w:r>
      <w:r w:rsidRPr="00AB22C3">
        <w:rPr>
          <w:rFonts w:ascii="Times New Roman" w:hAnsi="Times New Roman" w:cs="Times New Roman"/>
          <w:sz w:val="24"/>
          <w:szCs w:val="24"/>
        </w:rPr>
        <w:t>foram realizadas as etapas de composição</w:t>
      </w:r>
      <w:r w:rsidR="00A905FD" w:rsidRPr="00AB22C3">
        <w:rPr>
          <w:rFonts w:ascii="Times New Roman" w:hAnsi="Times New Roman" w:cs="Times New Roman"/>
          <w:sz w:val="24"/>
          <w:szCs w:val="24"/>
        </w:rPr>
        <w:t xml:space="preserve"> colorida das imagens (RGB)</w:t>
      </w:r>
      <w:r w:rsidRPr="00AB22C3">
        <w:rPr>
          <w:rFonts w:ascii="Times New Roman" w:hAnsi="Times New Roman" w:cs="Times New Roman"/>
          <w:sz w:val="24"/>
          <w:szCs w:val="24"/>
        </w:rPr>
        <w:t>, georreferenciamento, recorte, segmentação, classificação e produção de uma série histórica de mapas da cobertura e uso da terra.</w:t>
      </w:r>
      <w:r w:rsidR="00704A6C" w:rsidRPr="00AB22C3">
        <w:rPr>
          <w:rFonts w:ascii="Times New Roman" w:hAnsi="Times New Roman" w:cs="Times New Roman"/>
          <w:sz w:val="24"/>
          <w:szCs w:val="24"/>
        </w:rPr>
        <w:t xml:space="preserve"> Somado a conversão de arquivos textos (alfanuméricos) </w:t>
      </w:r>
      <w:r w:rsidR="00E80D45" w:rsidRPr="00AB22C3">
        <w:rPr>
          <w:rFonts w:ascii="Times New Roman" w:hAnsi="Times New Roman" w:cs="Times New Roman"/>
          <w:sz w:val="24"/>
          <w:szCs w:val="24"/>
        </w:rPr>
        <w:t xml:space="preserve">e matriciais em </w:t>
      </w:r>
      <w:r w:rsidR="00704A6C" w:rsidRPr="00AB22C3">
        <w:rPr>
          <w:rFonts w:ascii="Times New Roman" w:hAnsi="Times New Roman" w:cs="Times New Roman"/>
          <w:sz w:val="24"/>
          <w:szCs w:val="24"/>
        </w:rPr>
        <w:t>dados vetoriais</w:t>
      </w:r>
      <w:r w:rsidR="00E80D45" w:rsidRPr="00AB22C3">
        <w:rPr>
          <w:rFonts w:ascii="Times New Roman" w:hAnsi="Times New Roman" w:cs="Times New Roman"/>
          <w:sz w:val="24"/>
          <w:szCs w:val="24"/>
        </w:rPr>
        <w:t xml:space="preserve">. Em seguida foram utilizados o dado matricial </w:t>
      </w:r>
      <w:proofErr w:type="spellStart"/>
      <w:r w:rsidR="00E80D45" w:rsidRPr="00AB22C3">
        <w:rPr>
          <w:rFonts w:ascii="Times New Roman" w:hAnsi="Times New Roman" w:cs="Times New Roman"/>
          <w:sz w:val="24"/>
          <w:szCs w:val="24"/>
          <w:shd w:val="clear" w:color="auto" w:fill="FFFFFF"/>
        </w:rPr>
        <w:t>Shuttle</w:t>
      </w:r>
      <w:proofErr w:type="spellEnd"/>
      <w:r w:rsidR="00E80D45" w:rsidRPr="00AB22C3">
        <w:rPr>
          <w:rFonts w:ascii="Times New Roman" w:hAnsi="Times New Roman" w:cs="Times New Roman"/>
          <w:sz w:val="24"/>
          <w:szCs w:val="24"/>
          <w:shd w:val="clear" w:color="auto" w:fill="FFFFFF"/>
        </w:rPr>
        <w:t xml:space="preserve"> Radar </w:t>
      </w:r>
      <w:proofErr w:type="spellStart"/>
      <w:r w:rsidR="00E80D45" w:rsidRPr="00AB22C3">
        <w:rPr>
          <w:rFonts w:ascii="Times New Roman" w:hAnsi="Times New Roman" w:cs="Times New Roman"/>
          <w:sz w:val="24"/>
          <w:szCs w:val="24"/>
          <w:shd w:val="clear" w:color="auto" w:fill="FFFFFF"/>
        </w:rPr>
        <w:t>Topography</w:t>
      </w:r>
      <w:proofErr w:type="spellEnd"/>
      <w:r w:rsidR="00E80D45" w:rsidRPr="00AB22C3">
        <w:rPr>
          <w:rFonts w:ascii="Times New Roman" w:hAnsi="Times New Roman" w:cs="Times New Roman"/>
          <w:sz w:val="24"/>
          <w:szCs w:val="24"/>
          <w:shd w:val="clear" w:color="auto" w:fill="FFFFFF"/>
        </w:rPr>
        <w:t xml:space="preserve"> Mission (SRTM), folha SA-23-Z-A e as cartas planialtimétricas da Diretoria de Serviços Geográficos do Exército (DSG), folhas SA.23-Z-A-V (MI 549) para a extração das curvas de nível e interpretação visual da rede de drenagem, respectivamente.</w:t>
      </w:r>
    </w:p>
    <w:p w14:paraId="618D5C7C" w14:textId="0721E348" w:rsidR="00E80D45" w:rsidRPr="00AB22C3" w:rsidRDefault="00E80D45" w:rsidP="00AB22C3">
      <w:pPr>
        <w:spacing w:line="360" w:lineRule="auto"/>
        <w:ind w:firstLine="567"/>
        <w:jc w:val="both"/>
        <w:rPr>
          <w:rFonts w:ascii="Times New Roman" w:hAnsi="Times New Roman" w:cs="Times New Roman"/>
          <w:sz w:val="24"/>
          <w:szCs w:val="24"/>
          <w:shd w:val="clear" w:color="auto" w:fill="FFFFFF"/>
        </w:rPr>
      </w:pPr>
      <w:r w:rsidRPr="00AB22C3">
        <w:rPr>
          <w:rFonts w:ascii="Times New Roman" w:hAnsi="Times New Roman" w:cs="Times New Roman"/>
          <w:sz w:val="24"/>
          <w:szCs w:val="24"/>
        </w:rPr>
        <w:t xml:space="preserve"> Para o mapeamento a delimitação </w:t>
      </w:r>
      <w:r w:rsidRPr="00AB22C3">
        <w:rPr>
          <w:rFonts w:ascii="Times New Roman" w:hAnsi="Times New Roman" w:cs="Times New Roman"/>
          <w:sz w:val="24"/>
          <w:szCs w:val="24"/>
          <w:shd w:val="clear" w:color="auto" w:fill="FFFFFF"/>
        </w:rPr>
        <w:t>de rodovias, ferrovias, vias pavimentadas e não pavimentadas na área de estudo, que corresponde a classe de áreas antropizadas não agrícolas utilizou-se a base de dados ve</w:t>
      </w:r>
      <w:r w:rsidR="00EC32C5" w:rsidRPr="00AB22C3">
        <w:rPr>
          <w:rFonts w:ascii="Times New Roman" w:hAnsi="Times New Roman" w:cs="Times New Roman"/>
          <w:sz w:val="24"/>
          <w:szCs w:val="24"/>
          <w:shd w:val="clear" w:color="auto" w:fill="FFFFFF"/>
        </w:rPr>
        <w:t>torial do macrozoneamento ambiental de São Luís, elaborado pelo Instituto da Cidade (INCID)</w:t>
      </w:r>
      <w:r w:rsidRPr="00AB22C3">
        <w:rPr>
          <w:rFonts w:ascii="Times New Roman" w:hAnsi="Times New Roman" w:cs="Times New Roman"/>
          <w:sz w:val="24"/>
          <w:szCs w:val="24"/>
          <w:shd w:val="clear" w:color="auto" w:fill="FFFFFF"/>
        </w:rPr>
        <w:t>, bem como as cartas DSG supracitadas.</w:t>
      </w:r>
    </w:p>
    <w:p w14:paraId="78082474" w14:textId="77777777" w:rsidR="00EC32C5" w:rsidRPr="00AB22C3" w:rsidRDefault="00EC32C5" w:rsidP="00AB22C3">
      <w:pPr>
        <w:spacing w:line="360" w:lineRule="auto"/>
        <w:jc w:val="center"/>
        <w:rPr>
          <w:rFonts w:ascii="Times New Roman" w:hAnsi="Times New Roman" w:cs="Times New Roman"/>
          <w:sz w:val="24"/>
          <w:szCs w:val="24"/>
        </w:rPr>
      </w:pPr>
    </w:p>
    <w:p w14:paraId="51013F15" w14:textId="41BC835B" w:rsidR="00A741F4" w:rsidRPr="00AB22C3" w:rsidRDefault="00A741F4" w:rsidP="00AB22C3">
      <w:pPr>
        <w:spacing w:line="360" w:lineRule="auto"/>
        <w:jc w:val="center"/>
        <w:rPr>
          <w:rFonts w:ascii="Times New Roman" w:hAnsi="Times New Roman" w:cs="Times New Roman"/>
          <w:sz w:val="20"/>
          <w:szCs w:val="20"/>
        </w:rPr>
      </w:pPr>
      <w:r w:rsidRPr="00AB22C3">
        <w:rPr>
          <w:rFonts w:ascii="Times New Roman" w:hAnsi="Times New Roman" w:cs="Times New Roman"/>
          <w:sz w:val="20"/>
          <w:szCs w:val="20"/>
        </w:rPr>
        <w:t>Tabela 01</w:t>
      </w:r>
      <w:r w:rsidR="00063230" w:rsidRPr="00AB22C3">
        <w:rPr>
          <w:rFonts w:ascii="Times New Roman" w:hAnsi="Times New Roman" w:cs="Times New Roman"/>
          <w:sz w:val="20"/>
          <w:szCs w:val="20"/>
        </w:rPr>
        <w:t xml:space="preserve">: </w:t>
      </w:r>
      <w:r w:rsidRPr="00AB22C3">
        <w:rPr>
          <w:rFonts w:ascii="Times New Roman" w:hAnsi="Times New Roman" w:cs="Times New Roman"/>
          <w:sz w:val="20"/>
          <w:szCs w:val="20"/>
        </w:rPr>
        <w:t xml:space="preserve">Descrição das classes temáticas </w:t>
      </w:r>
      <w:r w:rsidR="00063230" w:rsidRPr="00AB22C3">
        <w:rPr>
          <w:rFonts w:ascii="Times New Roman" w:hAnsi="Times New Roman" w:cs="Times New Roman"/>
          <w:sz w:val="20"/>
          <w:szCs w:val="20"/>
        </w:rPr>
        <w:t xml:space="preserve">da cobertura e uso </w:t>
      </w:r>
      <w:r w:rsidRPr="00AB22C3">
        <w:rPr>
          <w:rFonts w:ascii="Times New Roman" w:hAnsi="Times New Roman" w:cs="Times New Roman"/>
          <w:sz w:val="20"/>
          <w:szCs w:val="20"/>
        </w:rPr>
        <w:t>da terra</w:t>
      </w:r>
      <w:r w:rsidR="00063230" w:rsidRPr="00AB22C3">
        <w:rPr>
          <w:rFonts w:ascii="Times New Roman" w:hAnsi="Times New Roman" w:cs="Times New Roman"/>
          <w:sz w:val="20"/>
          <w:szCs w:val="20"/>
        </w:rPr>
        <w:t xml:space="preserve">. </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7588"/>
      </w:tblGrid>
      <w:tr w:rsidR="00A741F4" w:rsidRPr="00AB22C3" w14:paraId="2128C0AE" w14:textId="77777777" w:rsidTr="00B50FDE">
        <w:trPr>
          <w:jc w:val="center"/>
        </w:trPr>
        <w:tc>
          <w:tcPr>
            <w:tcW w:w="1172" w:type="dxa"/>
            <w:tcBorders>
              <w:left w:val="nil"/>
            </w:tcBorders>
            <w:shd w:val="clear" w:color="auto" w:fill="BFBFBF" w:themeFill="background1" w:themeFillShade="BF"/>
          </w:tcPr>
          <w:p w14:paraId="37DDF1D4" w14:textId="77777777" w:rsidR="00A741F4" w:rsidRPr="00AB22C3" w:rsidRDefault="00A741F4" w:rsidP="00AB22C3">
            <w:pPr>
              <w:jc w:val="center"/>
              <w:rPr>
                <w:rFonts w:ascii="Times New Roman" w:hAnsi="Times New Roman" w:cs="Times New Roman"/>
                <w:b/>
                <w:sz w:val="20"/>
                <w:szCs w:val="20"/>
              </w:rPr>
            </w:pPr>
            <w:r w:rsidRPr="00AB22C3">
              <w:rPr>
                <w:rFonts w:ascii="Times New Roman" w:hAnsi="Times New Roman" w:cs="Times New Roman"/>
                <w:b/>
                <w:sz w:val="20"/>
                <w:szCs w:val="20"/>
              </w:rPr>
              <w:t>Classes temáticas</w:t>
            </w:r>
          </w:p>
        </w:tc>
        <w:tc>
          <w:tcPr>
            <w:tcW w:w="7588" w:type="dxa"/>
            <w:tcBorders>
              <w:bottom w:val="single" w:sz="4" w:space="0" w:color="auto"/>
              <w:right w:val="nil"/>
            </w:tcBorders>
            <w:shd w:val="clear" w:color="auto" w:fill="BFBFBF" w:themeFill="background1" w:themeFillShade="BF"/>
            <w:vAlign w:val="center"/>
          </w:tcPr>
          <w:p w14:paraId="58932CC1" w14:textId="77777777" w:rsidR="00A741F4" w:rsidRPr="00AB22C3" w:rsidRDefault="00A741F4" w:rsidP="00AB22C3">
            <w:pPr>
              <w:jc w:val="center"/>
              <w:rPr>
                <w:rFonts w:ascii="Times New Roman" w:hAnsi="Times New Roman" w:cs="Times New Roman"/>
                <w:b/>
                <w:sz w:val="20"/>
                <w:szCs w:val="20"/>
              </w:rPr>
            </w:pPr>
            <w:r w:rsidRPr="00AB22C3">
              <w:rPr>
                <w:rFonts w:ascii="Times New Roman" w:hAnsi="Times New Roman" w:cs="Times New Roman"/>
                <w:b/>
                <w:sz w:val="20"/>
                <w:szCs w:val="20"/>
              </w:rPr>
              <w:t>Descrição</w:t>
            </w:r>
          </w:p>
        </w:tc>
      </w:tr>
      <w:tr w:rsidR="00A741F4" w:rsidRPr="00AB22C3" w14:paraId="678A51EB" w14:textId="77777777" w:rsidTr="00B50FDE">
        <w:trPr>
          <w:trHeight w:val="977"/>
          <w:jc w:val="center"/>
        </w:trPr>
        <w:tc>
          <w:tcPr>
            <w:tcW w:w="1172" w:type="dxa"/>
            <w:tcBorders>
              <w:left w:val="nil"/>
            </w:tcBorders>
            <w:shd w:val="clear" w:color="auto" w:fill="auto"/>
            <w:vAlign w:val="center"/>
          </w:tcPr>
          <w:p w14:paraId="3374A183" w14:textId="77777777" w:rsidR="00A741F4" w:rsidRPr="00AB22C3" w:rsidRDefault="00A741F4" w:rsidP="00AB22C3">
            <w:pPr>
              <w:jc w:val="center"/>
              <w:rPr>
                <w:rFonts w:ascii="Times New Roman" w:hAnsi="Times New Roman" w:cs="Times New Roman"/>
                <w:sz w:val="20"/>
                <w:szCs w:val="20"/>
              </w:rPr>
            </w:pPr>
            <w:r w:rsidRPr="00AB22C3">
              <w:rPr>
                <w:rFonts w:ascii="Times New Roman" w:hAnsi="Times New Roman" w:cs="Times New Roman"/>
                <w:sz w:val="20"/>
                <w:szCs w:val="20"/>
              </w:rPr>
              <w:t>Área antropizada não agrícola</w:t>
            </w:r>
          </w:p>
        </w:tc>
        <w:tc>
          <w:tcPr>
            <w:tcW w:w="7588" w:type="dxa"/>
            <w:tcBorders>
              <w:right w:val="nil"/>
            </w:tcBorders>
            <w:shd w:val="clear" w:color="auto" w:fill="auto"/>
          </w:tcPr>
          <w:p w14:paraId="1C64F150" w14:textId="77777777" w:rsidR="00A741F4" w:rsidRPr="00AB22C3" w:rsidRDefault="00A741F4" w:rsidP="00AB22C3">
            <w:pPr>
              <w:jc w:val="both"/>
              <w:rPr>
                <w:rFonts w:ascii="Times New Roman" w:hAnsi="Times New Roman" w:cs="Times New Roman"/>
                <w:sz w:val="20"/>
                <w:szCs w:val="20"/>
              </w:rPr>
            </w:pPr>
            <w:r w:rsidRPr="00AB22C3">
              <w:rPr>
                <w:rFonts w:ascii="Times New Roman" w:hAnsi="Times New Roman" w:cs="Times New Roman"/>
                <w:sz w:val="20"/>
                <w:szCs w:val="20"/>
              </w:rPr>
              <w:t>Áreas totalmente desprovida de cobertura vegetal por desmatamento, queimadas, atividades extrativistas, rodovias, ferrovias etc.; com características predominantemente urbana, com ocupação humana (aglomeração em sede) e características rurais, com presença de ocupação humana em comunidades ou povoados; vias com pavimentação asfáltica e vias não pavimentadas; áreas impermeabilizadas por construção antrópicas (área residencial, comercial, industrial etc.).</w:t>
            </w:r>
          </w:p>
        </w:tc>
      </w:tr>
      <w:tr w:rsidR="00A741F4" w:rsidRPr="00AB22C3" w14:paraId="0DC77674" w14:textId="77777777" w:rsidTr="00B50FDE">
        <w:trPr>
          <w:trHeight w:val="372"/>
          <w:jc w:val="center"/>
        </w:trPr>
        <w:tc>
          <w:tcPr>
            <w:tcW w:w="1172" w:type="dxa"/>
            <w:tcBorders>
              <w:left w:val="nil"/>
            </w:tcBorders>
            <w:shd w:val="clear" w:color="auto" w:fill="auto"/>
            <w:vAlign w:val="center"/>
          </w:tcPr>
          <w:p w14:paraId="407585A1" w14:textId="77777777" w:rsidR="00A741F4" w:rsidRPr="00AB22C3" w:rsidRDefault="00A741F4" w:rsidP="00AB22C3">
            <w:pPr>
              <w:jc w:val="center"/>
              <w:rPr>
                <w:rFonts w:ascii="Times New Roman" w:hAnsi="Times New Roman" w:cs="Times New Roman"/>
                <w:sz w:val="20"/>
                <w:szCs w:val="20"/>
              </w:rPr>
            </w:pPr>
            <w:r w:rsidRPr="00AB22C3">
              <w:rPr>
                <w:rFonts w:ascii="Times New Roman" w:hAnsi="Times New Roman" w:cs="Times New Roman"/>
                <w:sz w:val="20"/>
                <w:szCs w:val="20"/>
              </w:rPr>
              <w:lastRenderedPageBreak/>
              <w:t xml:space="preserve">Formação Florestal Densa </w:t>
            </w:r>
          </w:p>
        </w:tc>
        <w:tc>
          <w:tcPr>
            <w:tcW w:w="7588" w:type="dxa"/>
            <w:tcBorders>
              <w:right w:val="nil"/>
            </w:tcBorders>
            <w:shd w:val="clear" w:color="auto" w:fill="auto"/>
          </w:tcPr>
          <w:p w14:paraId="7794427C" w14:textId="77777777" w:rsidR="00A741F4" w:rsidRPr="00AB22C3" w:rsidRDefault="00A741F4" w:rsidP="00AB22C3">
            <w:pPr>
              <w:jc w:val="both"/>
              <w:rPr>
                <w:rFonts w:ascii="Times New Roman" w:hAnsi="Times New Roman" w:cs="Times New Roman"/>
                <w:sz w:val="20"/>
                <w:szCs w:val="20"/>
              </w:rPr>
            </w:pPr>
            <w:r w:rsidRPr="00AB22C3">
              <w:rPr>
                <w:rFonts w:ascii="Times New Roman" w:hAnsi="Times New Roman" w:cs="Times New Roman"/>
                <w:sz w:val="20"/>
                <w:szCs w:val="20"/>
              </w:rPr>
              <w:t>Áreas com remanescentes de vegetação nativa, como florestas de buritizeiros (</w:t>
            </w:r>
            <w:proofErr w:type="spellStart"/>
            <w:r w:rsidRPr="00AB22C3">
              <w:rPr>
                <w:rFonts w:ascii="Times New Roman" w:hAnsi="Times New Roman" w:cs="Times New Roman"/>
                <w:i/>
                <w:iCs/>
                <w:sz w:val="20"/>
                <w:szCs w:val="20"/>
              </w:rPr>
              <w:t>Mauritia</w:t>
            </w:r>
            <w:proofErr w:type="spellEnd"/>
            <w:r w:rsidRPr="00AB22C3">
              <w:rPr>
                <w:rFonts w:ascii="Times New Roman" w:hAnsi="Times New Roman" w:cs="Times New Roman"/>
                <w:i/>
                <w:iCs/>
                <w:sz w:val="20"/>
                <w:szCs w:val="20"/>
              </w:rPr>
              <w:t xml:space="preserve"> flexuosa</w:t>
            </w:r>
            <w:r w:rsidRPr="00AB22C3">
              <w:rPr>
                <w:rFonts w:ascii="Times New Roman" w:hAnsi="Times New Roman" w:cs="Times New Roman"/>
                <w:sz w:val="20"/>
                <w:szCs w:val="20"/>
              </w:rPr>
              <w:t xml:space="preserve">) e </w:t>
            </w:r>
            <w:proofErr w:type="spellStart"/>
            <w:r w:rsidRPr="00AB22C3">
              <w:rPr>
                <w:rFonts w:ascii="Times New Roman" w:hAnsi="Times New Roman" w:cs="Times New Roman"/>
                <w:sz w:val="20"/>
                <w:szCs w:val="20"/>
              </w:rPr>
              <w:t>juçareiras</w:t>
            </w:r>
            <w:proofErr w:type="spellEnd"/>
            <w:r w:rsidRPr="00AB22C3">
              <w:rPr>
                <w:rFonts w:ascii="Times New Roman" w:hAnsi="Times New Roman" w:cs="Times New Roman"/>
                <w:sz w:val="20"/>
                <w:szCs w:val="20"/>
              </w:rPr>
              <w:t xml:space="preserve"> (</w:t>
            </w:r>
            <w:r w:rsidRPr="00AB22C3">
              <w:rPr>
                <w:rFonts w:ascii="Times New Roman" w:hAnsi="Times New Roman" w:cs="Times New Roman"/>
                <w:i/>
                <w:iCs/>
                <w:sz w:val="20"/>
                <w:szCs w:val="20"/>
              </w:rPr>
              <w:t xml:space="preserve">Euterpe </w:t>
            </w:r>
            <w:proofErr w:type="spellStart"/>
            <w:r w:rsidRPr="00AB22C3">
              <w:rPr>
                <w:rFonts w:ascii="Times New Roman" w:hAnsi="Times New Roman" w:cs="Times New Roman"/>
                <w:i/>
                <w:iCs/>
                <w:sz w:val="20"/>
                <w:szCs w:val="20"/>
              </w:rPr>
              <w:t>oleracea</w:t>
            </w:r>
            <w:proofErr w:type="spellEnd"/>
            <w:r w:rsidRPr="00AB22C3">
              <w:rPr>
                <w:rFonts w:ascii="Times New Roman" w:hAnsi="Times New Roman" w:cs="Times New Roman"/>
                <w:sz w:val="20"/>
                <w:szCs w:val="20"/>
              </w:rPr>
              <w:t>), que compõe as matas de galeria - vegetação ciliar, que margeiam os cursos d’água da região. Áreas florestais, onde os efeitos das ações antrópicas são mínimos, a ponto de não afetar significativamente suas características originais de estrutura e de espécies.</w:t>
            </w:r>
          </w:p>
        </w:tc>
      </w:tr>
      <w:tr w:rsidR="00A741F4" w:rsidRPr="00AB22C3" w14:paraId="511154BC" w14:textId="77777777" w:rsidTr="00B50FDE">
        <w:trPr>
          <w:jc w:val="center"/>
        </w:trPr>
        <w:tc>
          <w:tcPr>
            <w:tcW w:w="1172" w:type="dxa"/>
            <w:tcBorders>
              <w:left w:val="nil"/>
            </w:tcBorders>
            <w:shd w:val="clear" w:color="auto" w:fill="auto"/>
            <w:vAlign w:val="center"/>
          </w:tcPr>
          <w:p w14:paraId="3817E6BB" w14:textId="77777777" w:rsidR="00A741F4" w:rsidRPr="00AB22C3" w:rsidRDefault="00A741F4" w:rsidP="00AB22C3">
            <w:pPr>
              <w:jc w:val="center"/>
              <w:rPr>
                <w:rFonts w:ascii="Times New Roman" w:hAnsi="Times New Roman" w:cs="Times New Roman"/>
                <w:sz w:val="20"/>
                <w:szCs w:val="20"/>
              </w:rPr>
            </w:pPr>
            <w:r w:rsidRPr="00AB22C3">
              <w:rPr>
                <w:rFonts w:ascii="Times New Roman" w:hAnsi="Times New Roman" w:cs="Times New Roman"/>
                <w:sz w:val="20"/>
                <w:szCs w:val="20"/>
              </w:rPr>
              <w:t>Formação Florestal Aberta</w:t>
            </w:r>
          </w:p>
        </w:tc>
        <w:tc>
          <w:tcPr>
            <w:tcW w:w="7588" w:type="dxa"/>
            <w:tcBorders>
              <w:right w:val="nil"/>
            </w:tcBorders>
            <w:shd w:val="clear" w:color="auto" w:fill="auto"/>
          </w:tcPr>
          <w:p w14:paraId="07FB5C51" w14:textId="5DB69F31" w:rsidR="00A741F4" w:rsidRPr="00AB22C3" w:rsidRDefault="00A741F4" w:rsidP="00AB22C3">
            <w:pPr>
              <w:jc w:val="both"/>
              <w:rPr>
                <w:rFonts w:ascii="Times New Roman" w:hAnsi="Times New Roman" w:cs="Times New Roman"/>
                <w:sz w:val="20"/>
                <w:szCs w:val="20"/>
              </w:rPr>
            </w:pPr>
            <w:r w:rsidRPr="00AB22C3">
              <w:rPr>
                <w:rFonts w:ascii="Times New Roman" w:hAnsi="Times New Roman" w:cs="Times New Roman"/>
                <w:sz w:val="20"/>
                <w:szCs w:val="20"/>
              </w:rPr>
              <w:t>Áreas com presença de vegetação (fragmentos florestais) resultante de processos naturais de sucessão, após supressão total ou parcial da vegetação primária por ações antrópicas ou causas naturais, podendo ocorrer árvores remanescentes de vegetação primária</w:t>
            </w:r>
            <w:r w:rsidR="009B6E4D" w:rsidRPr="00AB22C3">
              <w:rPr>
                <w:rFonts w:ascii="Times New Roman" w:hAnsi="Times New Roman" w:cs="Times New Roman"/>
                <w:sz w:val="20"/>
                <w:szCs w:val="20"/>
              </w:rPr>
              <w:t>.</w:t>
            </w:r>
          </w:p>
        </w:tc>
      </w:tr>
      <w:tr w:rsidR="00A741F4" w:rsidRPr="00AB22C3" w14:paraId="711F925E" w14:textId="77777777" w:rsidTr="00B50FDE">
        <w:trPr>
          <w:jc w:val="center"/>
        </w:trPr>
        <w:tc>
          <w:tcPr>
            <w:tcW w:w="1172" w:type="dxa"/>
            <w:tcBorders>
              <w:left w:val="nil"/>
            </w:tcBorders>
            <w:shd w:val="clear" w:color="auto" w:fill="auto"/>
            <w:vAlign w:val="center"/>
          </w:tcPr>
          <w:p w14:paraId="20EC8AD0" w14:textId="77777777" w:rsidR="00A741F4" w:rsidRPr="00AB22C3" w:rsidRDefault="00A741F4" w:rsidP="00AB22C3">
            <w:pPr>
              <w:jc w:val="center"/>
              <w:rPr>
                <w:rFonts w:ascii="Times New Roman" w:hAnsi="Times New Roman" w:cs="Times New Roman"/>
                <w:sz w:val="20"/>
                <w:szCs w:val="20"/>
              </w:rPr>
            </w:pPr>
            <w:r w:rsidRPr="00AB22C3">
              <w:rPr>
                <w:rFonts w:ascii="Times New Roman" w:hAnsi="Times New Roman" w:cs="Times New Roman"/>
                <w:sz w:val="20"/>
                <w:szCs w:val="20"/>
              </w:rPr>
              <w:t>Hidrografia</w:t>
            </w:r>
          </w:p>
        </w:tc>
        <w:tc>
          <w:tcPr>
            <w:tcW w:w="7588" w:type="dxa"/>
            <w:tcBorders>
              <w:right w:val="nil"/>
            </w:tcBorders>
            <w:shd w:val="clear" w:color="auto" w:fill="auto"/>
          </w:tcPr>
          <w:p w14:paraId="2D961139" w14:textId="77777777" w:rsidR="00A741F4" w:rsidRPr="00AB22C3" w:rsidRDefault="00A741F4" w:rsidP="00AB22C3">
            <w:pPr>
              <w:jc w:val="both"/>
              <w:rPr>
                <w:rFonts w:ascii="Times New Roman" w:hAnsi="Times New Roman" w:cs="Times New Roman"/>
                <w:sz w:val="20"/>
                <w:szCs w:val="20"/>
              </w:rPr>
            </w:pPr>
            <w:r w:rsidRPr="00AB22C3">
              <w:rPr>
                <w:rFonts w:ascii="Times New Roman" w:hAnsi="Times New Roman" w:cs="Times New Roman"/>
                <w:sz w:val="20"/>
                <w:szCs w:val="20"/>
              </w:rPr>
              <w:t>Corpos hídricos naturais: perenes (rios que água flui constantemente); efêmeros (rios transitórios, que duram pouco tempo, apenas no momento de fortes chuvas), representados pelos canais de drenagem natural e intermitentes ou temporários (rios que duram período chuvoso – verão chuvoso, normalmente, secam durante o período de estiagem).</w:t>
            </w:r>
          </w:p>
        </w:tc>
      </w:tr>
    </w:tbl>
    <w:p w14:paraId="633F181B" w14:textId="29F3011C" w:rsidR="00A741F4" w:rsidRPr="00AB22C3" w:rsidRDefault="00A741F4" w:rsidP="00AB22C3">
      <w:pPr>
        <w:spacing w:line="360" w:lineRule="auto"/>
        <w:rPr>
          <w:rFonts w:ascii="Times New Roman" w:hAnsi="Times New Roman" w:cs="Times New Roman"/>
          <w:color w:val="000000" w:themeColor="text1"/>
          <w:sz w:val="20"/>
          <w:szCs w:val="20"/>
        </w:rPr>
      </w:pPr>
      <w:r w:rsidRPr="00AB22C3">
        <w:rPr>
          <w:rFonts w:ascii="Times New Roman" w:hAnsi="Times New Roman" w:cs="Times New Roman"/>
          <w:color w:val="000000" w:themeColor="text1"/>
          <w:sz w:val="20"/>
          <w:szCs w:val="20"/>
        </w:rPr>
        <w:t>Fonte: Adaptad</w:t>
      </w:r>
      <w:r w:rsidR="00EC32C5" w:rsidRPr="00AB22C3">
        <w:rPr>
          <w:rFonts w:ascii="Times New Roman" w:hAnsi="Times New Roman" w:cs="Times New Roman"/>
          <w:color w:val="000000" w:themeColor="text1"/>
          <w:sz w:val="20"/>
          <w:szCs w:val="20"/>
        </w:rPr>
        <w:t>o</w:t>
      </w:r>
      <w:r w:rsidRPr="00AB22C3">
        <w:rPr>
          <w:rFonts w:ascii="Times New Roman" w:hAnsi="Times New Roman" w:cs="Times New Roman"/>
          <w:color w:val="000000" w:themeColor="text1"/>
          <w:sz w:val="20"/>
          <w:szCs w:val="20"/>
        </w:rPr>
        <w:t xml:space="preserve"> de SEEG/OC (2021)</w:t>
      </w:r>
      <w:r w:rsidR="009B6E4D" w:rsidRPr="00AB22C3">
        <w:rPr>
          <w:rFonts w:ascii="Times New Roman" w:hAnsi="Times New Roman" w:cs="Times New Roman"/>
          <w:color w:val="000000" w:themeColor="text1"/>
          <w:sz w:val="20"/>
          <w:szCs w:val="20"/>
        </w:rPr>
        <w:t xml:space="preserve">, </w:t>
      </w:r>
      <w:r w:rsidRPr="00AB22C3">
        <w:rPr>
          <w:rFonts w:ascii="Times New Roman" w:hAnsi="Times New Roman" w:cs="Times New Roman"/>
          <w:color w:val="000000" w:themeColor="text1"/>
          <w:sz w:val="20"/>
          <w:szCs w:val="20"/>
        </w:rPr>
        <w:t>IBGE (</w:t>
      </w:r>
      <w:r w:rsidR="00063230" w:rsidRPr="00AB22C3">
        <w:rPr>
          <w:rFonts w:ascii="Times New Roman" w:hAnsi="Times New Roman" w:cs="Times New Roman"/>
          <w:color w:val="000000" w:themeColor="text1"/>
          <w:sz w:val="20"/>
          <w:szCs w:val="20"/>
        </w:rPr>
        <w:t>2013</w:t>
      </w:r>
      <w:r w:rsidRPr="00AB22C3">
        <w:rPr>
          <w:rFonts w:ascii="Times New Roman" w:hAnsi="Times New Roman" w:cs="Times New Roman"/>
          <w:color w:val="000000" w:themeColor="text1"/>
          <w:sz w:val="20"/>
          <w:szCs w:val="20"/>
        </w:rPr>
        <w:t>)</w:t>
      </w:r>
      <w:r w:rsidR="009B6E4D" w:rsidRPr="00AB22C3">
        <w:rPr>
          <w:rFonts w:ascii="Times New Roman" w:hAnsi="Times New Roman" w:cs="Times New Roman"/>
          <w:color w:val="000000" w:themeColor="text1"/>
          <w:sz w:val="20"/>
          <w:szCs w:val="20"/>
        </w:rPr>
        <w:t>, IBGE (2019)</w:t>
      </w:r>
      <w:r w:rsidRPr="00AB22C3">
        <w:rPr>
          <w:rFonts w:ascii="Times New Roman" w:hAnsi="Times New Roman" w:cs="Times New Roman"/>
          <w:color w:val="000000" w:themeColor="text1"/>
          <w:sz w:val="20"/>
          <w:szCs w:val="20"/>
        </w:rPr>
        <w:t>.</w:t>
      </w:r>
    </w:p>
    <w:p w14:paraId="0BDCE796" w14:textId="77777777" w:rsidR="00947DBE" w:rsidRPr="00AB22C3" w:rsidRDefault="00947DBE" w:rsidP="00AB22C3">
      <w:pPr>
        <w:rPr>
          <w:rFonts w:ascii="Times New Roman" w:eastAsia="Times New Roman" w:hAnsi="Times New Roman" w:cs="Times New Roman"/>
          <w:b/>
          <w:smallCaps/>
          <w:color w:val="1F497D" w:themeColor="text2"/>
          <w:sz w:val="56"/>
          <w:szCs w:val="56"/>
        </w:rPr>
      </w:pPr>
    </w:p>
    <w:p w14:paraId="39493929" w14:textId="4ECC3A14" w:rsidR="003D68C8" w:rsidRPr="00AB22C3" w:rsidRDefault="00357611" w:rsidP="00AB22C3">
      <w:pPr>
        <w:rPr>
          <w:rFonts w:ascii="Times New Roman" w:eastAsia="Times New Roman" w:hAnsi="Times New Roman" w:cs="Times New Roman"/>
          <w:b/>
          <w:smallCaps/>
          <w:color w:val="1F497D" w:themeColor="text2"/>
          <w:sz w:val="24"/>
          <w:szCs w:val="24"/>
        </w:rPr>
      </w:pPr>
      <w:r w:rsidRPr="00AB22C3">
        <w:rPr>
          <w:rFonts w:ascii="Times New Roman" w:eastAsia="Times New Roman" w:hAnsi="Times New Roman" w:cs="Times New Roman"/>
          <w:b/>
          <w:smallCaps/>
          <w:color w:val="1F497D" w:themeColor="text2"/>
          <w:sz w:val="56"/>
          <w:szCs w:val="56"/>
        </w:rPr>
        <w:t>R</w:t>
      </w:r>
      <w:r w:rsidRPr="00AB22C3">
        <w:rPr>
          <w:rFonts w:ascii="Times New Roman" w:eastAsia="Times New Roman" w:hAnsi="Times New Roman" w:cs="Times New Roman"/>
          <w:b/>
          <w:smallCaps/>
          <w:color w:val="1F497D" w:themeColor="text2"/>
          <w:sz w:val="24"/>
          <w:szCs w:val="24"/>
        </w:rPr>
        <w:t xml:space="preserve">ESULTADOS E </w:t>
      </w:r>
      <w:r w:rsidRPr="00AB22C3">
        <w:rPr>
          <w:rFonts w:ascii="Times New Roman" w:eastAsia="Times New Roman" w:hAnsi="Times New Roman" w:cs="Times New Roman"/>
          <w:b/>
          <w:smallCaps/>
          <w:color w:val="1F497D" w:themeColor="text2"/>
          <w:sz w:val="56"/>
          <w:szCs w:val="56"/>
        </w:rPr>
        <w:t>D</w:t>
      </w:r>
      <w:r w:rsidRPr="00AB22C3">
        <w:rPr>
          <w:rFonts w:ascii="Times New Roman" w:eastAsia="Times New Roman" w:hAnsi="Times New Roman" w:cs="Times New Roman"/>
          <w:b/>
          <w:smallCaps/>
          <w:color w:val="1F497D" w:themeColor="text2"/>
          <w:sz w:val="24"/>
          <w:szCs w:val="24"/>
        </w:rPr>
        <w:t>ISCUSSÃO</w:t>
      </w:r>
    </w:p>
    <w:p w14:paraId="799A4F4B" w14:textId="0C6489AD" w:rsidR="00E80D45" w:rsidRPr="00AB22C3" w:rsidRDefault="00A905FD" w:rsidP="00AB22C3">
      <w:pPr>
        <w:spacing w:line="360" w:lineRule="auto"/>
        <w:jc w:val="both"/>
        <w:rPr>
          <w:rFonts w:ascii="Times New Roman" w:eastAsia="Times New Roman" w:hAnsi="Times New Roman" w:cs="Times New Roman"/>
          <w:color w:val="292929"/>
          <w:sz w:val="24"/>
          <w:szCs w:val="24"/>
          <w:lang w:eastAsia="pt-BR"/>
        </w:rPr>
      </w:pPr>
      <w:r w:rsidRPr="00AB22C3">
        <w:rPr>
          <w:rFonts w:ascii="Times New Roman" w:eastAsia="Times New Roman" w:hAnsi="Times New Roman" w:cs="Times New Roman"/>
          <w:b/>
          <w:smallCaps/>
          <w:color w:val="1F497D" w:themeColor="text2"/>
          <w:sz w:val="24"/>
          <w:szCs w:val="24"/>
        </w:rPr>
        <w:tab/>
      </w:r>
      <w:r w:rsidRPr="00AB22C3">
        <w:rPr>
          <w:rFonts w:ascii="Times New Roman" w:eastAsia="Times New Roman" w:hAnsi="Times New Roman" w:cs="Times New Roman"/>
          <w:color w:val="292929"/>
          <w:sz w:val="24"/>
          <w:szCs w:val="24"/>
          <w:lang w:eastAsia="pt-BR"/>
        </w:rPr>
        <w:t>O mapeamento espaço temporal da APA da Região do Maracanã</w:t>
      </w:r>
      <w:r w:rsidR="00005C39" w:rsidRPr="00AB22C3">
        <w:rPr>
          <w:rFonts w:ascii="Times New Roman" w:eastAsia="Times New Roman" w:hAnsi="Times New Roman" w:cs="Times New Roman"/>
          <w:color w:val="292929"/>
          <w:sz w:val="24"/>
          <w:szCs w:val="24"/>
          <w:lang w:eastAsia="pt-BR"/>
        </w:rPr>
        <w:t xml:space="preserve">, no intervalo de </w:t>
      </w:r>
      <w:r w:rsidR="00E80D45" w:rsidRPr="00AB22C3">
        <w:rPr>
          <w:rFonts w:ascii="Times New Roman" w:eastAsia="Times New Roman" w:hAnsi="Times New Roman" w:cs="Times New Roman"/>
          <w:color w:val="292929"/>
          <w:sz w:val="24"/>
          <w:szCs w:val="24"/>
          <w:lang w:eastAsia="pt-BR"/>
        </w:rPr>
        <w:t>34 anos (</w:t>
      </w:r>
      <w:r w:rsidR="00005C39" w:rsidRPr="00AB22C3">
        <w:rPr>
          <w:rFonts w:ascii="Times New Roman" w:eastAsia="Times New Roman" w:hAnsi="Times New Roman" w:cs="Times New Roman"/>
          <w:color w:val="292929"/>
          <w:sz w:val="24"/>
          <w:szCs w:val="24"/>
          <w:lang w:eastAsia="pt-BR"/>
        </w:rPr>
        <w:t>1985 a 2019</w:t>
      </w:r>
      <w:r w:rsidR="00E80D45" w:rsidRPr="00AB22C3">
        <w:rPr>
          <w:rFonts w:ascii="Times New Roman" w:eastAsia="Times New Roman" w:hAnsi="Times New Roman" w:cs="Times New Roman"/>
          <w:color w:val="292929"/>
          <w:sz w:val="24"/>
          <w:szCs w:val="24"/>
          <w:lang w:eastAsia="pt-BR"/>
        </w:rPr>
        <w:t>)</w:t>
      </w:r>
      <w:r w:rsidR="00005C39" w:rsidRPr="00AB22C3">
        <w:rPr>
          <w:rFonts w:ascii="Times New Roman" w:eastAsia="Times New Roman" w:hAnsi="Times New Roman" w:cs="Times New Roman"/>
          <w:color w:val="292929"/>
          <w:sz w:val="24"/>
          <w:szCs w:val="24"/>
          <w:lang w:eastAsia="pt-BR"/>
        </w:rPr>
        <w:t xml:space="preserve"> releva que a Unidade de Conservação tem sofrido aos longos das 3 últimas décadas uma enorme pressão antrópica</w:t>
      </w:r>
      <w:r w:rsidR="00E80D45" w:rsidRPr="00AB22C3">
        <w:rPr>
          <w:rFonts w:ascii="Times New Roman" w:eastAsia="Times New Roman" w:hAnsi="Times New Roman" w:cs="Times New Roman"/>
          <w:color w:val="292929"/>
          <w:sz w:val="24"/>
          <w:szCs w:val="24"/>
          <w:lang w:eastAsia="pt-BR"/>
        </w:rPr>
        <w:t xml:space="preserve"> (Figuras 02, 03 e 04).</w:t>
      </w:r>
    </w:p>
    <w:p w14:paraId="1CEB3697" w14:textId="77777777" w:rsidR="00947DBE" w:rsidRPr="00AB22C3" w:rsidRDefault="00E80D45" w:rsidP="00AB22C3">
      <w:pPr>
        <w:spacing w:line="360" w:lineRule="auto"/>
        <w:jc w:val="center"/>
        <w:rPr>
          <w:rFonts w:ascii="Times New Roman" w:eastAsia="Times New Roman" w:hAnsi="Times New Roman" w:cs="Times New Roman"/>
          <w:sz w:val="20"/>
          <w:szCs w:val="20"/>
          <w:lang w:eastAsia="pt-BR"/>
        </w:rPr>
      </w:pPr>
      <w:r w:rsidRPr="00AB22C3">
        <w:rPr>
          <w:rFonts w:ascii="Times New Roman" w:eastAsia="Times New Roman" w:hAnsi="Times New Roman" w:cs="Times New Roman"/>
          <w:b/>
          <w:bCs/>
          <w:noProof/>
          <w:sz w:val="24"/>
          <w:szCs w:val="24"/>
          <w:lang w:eastAsia="pt-BR"/>
        </w:rPr>
        <w:drawing>
          <wp:inline distT="0" distB="0" distL="0" distR="0" wp14:anchorId="0C727862" wp14:editId="5D33151A">
            <wp:extent cx="5400000" cy="3389243"/>
            <wp:effectExtent l="0" t="0" r="0" b="1905"/>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389243"/>
                    </a:xfrm>
                    <a:prstGeom prst="rect">
                      <a:avLst/>
                    </a:prstGeom>
                  </pic:spPr>
                </pic:pic>
              </a:graphicData>
            </a:graphic>
          </wp:inline>
        </w:drawing>
      </w:r>
    </w:p>
    <w:p w14:paraId="2259A37F" w14:textId="77777777" w:rsidR="00947DBE" w:rsidRPr="00AB22C3" w:rsidRDefault="00E80D45" w:rsidP="00AB22C3">
      <w:pPr>
        <w:spacing w:line="360" w:lineRule="auto"/>
        <w:jc w:val="both"/>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Figura 02: Mapa das dinâmicas espaço temporal (1985 a 1995) do uso e ocupação da terra na APA do Maracanã, São Luís – MA, Brasil.</w:t>
      </w:r>
    </w:p>
    <w:p w14:paraId="535BE6E8" w14:textId="77777777" w:rsidR="00B470D5" w:rsidRPr="00AB22C3" w:rsidRDefault="00E80D45" w:rsidP="00AB22C3">
      <w:pPr>
        <w:spacing w:line="360" w:lineRule="auto"/>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Fonte:</w:t>
      </w:r>
      <w:r w:rsidR="00947DBE" w:rsidRPr="00AB22C3">
        <w:rPr>
          <w:rFonts w:ascii="Times New Roman" w:eastAsia="Times New Roman" w:hAnsi="Times New Roman" w:cs="Times New Roman"/>
          <w:sz w:val="20"/>
          <w:szCs w:val="20"/>
          <w:lang w:eastAsia="pt-BR"/>
        </w:rPr>
        <w:t xml:space="preserve"> </w:t>
      </w:r>
      <w:r w:rsidRPr="00AB22C3">
        <w:rPr>
          <w:rFonts w:ascii="Times New Roman" w:eastAsia="Times New Roman" w:hAnsi="Times New Roman" w:cs="Times New Roman"/>
          <w:sz w:val="20"/>
          <w:szCs w:val="20"/>
          <w:lang w:eastAsia="pt-BR"/>
        </w:rPr>
        <w:t xml:space="preserve"> Autores, 2021</w:t>
      </w:r>
    </w:p>
    <w:p w14:paraId="45EE9019" w14:textId="2BC7CD79" w:rsidR="00E80D45" w:rsidRPr="00AB22C3" w:rsidRDefault="00E80D45" w:rsidP="00AB22C3">
      <w:pPr>
        <w:spacing w:line="360" w:lineRule="auto"/>
        <w:jc w:val="center"/>
        <w:rPr>
          <w:rFonts w:ascii="Times New Roman" w:hAnsi="Times New Roman" w:cs="Times New Roman"/>
          <w:sz w:val="24"/>
          <w:szCs w:val="24"/>
        </w:rPr>
      </w:pPr>
      <w:r w:rsidRPr="00AB22C3">
        <w:rPr>
          <w:rFonts w:ascii="Times New Roman" w:hAnsi="Times New Roman" w:cs="Times New Roman"/>
          <w:noProof/>
          <w:sz w:val="24"/>
          <w:szCs w:val="24"/>
        </w:rPr>
        <w:lastRenderedPageBreak/>
        <w:drawing>
          <wp:inline distT="0" distB="0" distL="0" distR="0" wp14:anchorId="654012E3" wp14:editId="0F587516">
            <wp:extent cx="5400000" cy="3037586"/>
            <wp:effectExtent l="0" t="0" r="0" b="0"/>
            <wp:docPr id="6"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Map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3037586"/>
                    </a:xfrm>
                    <a:prstGeom prst="rect">
                      <a:avLst/>
                    </a:prstGeom>
                  </pic:spPr>
                </pic:pic>
              </a:graphicData>
            </a:graphic>
          </wp:inline>
        </w:drawing>
      </w:r>
    </w:p>
    <w:p w14:paraId="6C1AEB2B" w14:textId="77777777" w:rsidR="00E80D45" w:rsidRPr="00AB22C3" w:rsidRDefault="00E80D45" w:rsidP="00AB22C3">
      <w:pPr>
        <w:jc w:val="both"/>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Figura 03: Mapa das dinâmicas espaço temporal (2000 a 2010) do uso e ocupação da terra na APA do Maracanã, São Luís – MA, Brasil.</w:t>
      </w:r>
    </w:p>
    <w:p w14:paraId="5FBCB386" w14:textId="14577FDE" w:rsidR="00E80D45" w:rsidRPr="00AB22C3" w:rsidRDefault="00E80D45" w:rsidP="00AB22C3">
      <w:pPr>
        <w:jc w:val="both"/>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Fonte: Autores, 2021.</w:t>
      </w:r>
    </w:p>
    <w:p w14:paraId="7BD1259C" w14:textId="77777777" w:rsidR="001074EE" w:rsidRPr="00AB22C3" w:rsidRDefault="001074EE" w:rsidP="00AB22C3">
      <w:pPr>
        <w:jc w:val="both"/>
        <w:rPr>
          <w:rFonts w:ascii="Times New Roman" w:eastAsia="Times New Roman" w:hAnsi="Times New Roman" w:cs="Times New Roman"/>
          <w:sz w:val="20"/>
          <w:szCs w:val="20"/>
          <w:lang w:eastAsia="pt-BR"/>
        </w:rPr>
      </w:pPr>
    </w:p>
    <w:p w14:paraId="0AADFD1A" w14:textId="77777777" w:rsidR="00E80D45" w:rsidRPr="00AB22C3" w:rsidRDefault="00E80D45" w:rsidP="00AB22C3">
      <w:pPr>
        <w:jc w:val="center"/>
        <w:rPr>
          <w:rFonts w:ascii="Times New Roman" w:hAnsi="Times New Roman" w:cs="Times New Roman"/>
          <w:sz w:val="24"/>
          <w:szCs w:val="24"/>
        </w:rPr>
      </w:pPr>
      <w:r w:rsidRPr="00AB22C3">
        <w:rPr>
          <w:rFonts w:ascii="Times New Roman" w:hAnsi="Times New Roman" w:cs="Times New Roman"/>
          <w:noProof/>
          <w:sz w:val="24"/>
          <w:szCs w:val="24"/>
        </w:rPr>
        <w:drawing>
          <wp:inline distT="0" distB="0" distL="0" distR="0" wp14:anchorId="26D9E016" wp14:editId="6DF4CB46">
            <wp:extent cx="5400000" cy="3401640"/>
            <wp:effectExtent l="0" t="0" r="0" b="8890"/>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3401640"/>
                    </a:xfrm>
                    <a:prstGeom prst="rect">
                      <a:avLst/>
                    </a:prstGeom>
                  </pic:spPr>
                </pic:pic>
              </a:graphicData>
            </a:graphic>
          </wp:inline>
        </w:drawing>
      </w:r>
    </w:p>
    <w:p w14:paraId="4FD38C43" w14:textId="77777777" w:rsidR="00E80D45" w:rsidRPr="00AB22C3" w:rsidRDefault="00E80D45" w:rsidP="00AB22C3">
      <w:pPr>
        <w:jc w:val="both"/>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Figura 04: Mapa das dinâmicas espaço temporal (2015 a 2019) do uso e ocupação da terra na APA do Maracanã, São Luís – MA, Brasil.</w:t>
      </w:r>
    </w:p>
    <w:p w14:paraId="01B8BA90" w14:textId="77777777" w:rsidR="00E80D45" w:rsidRPr="00AB22C3" w:rsidRDefault="00E80D45" w:rsidP="00AB22C3">
      <w:pPr>
        <w:jc w:val="both"/>
        <w:rPr>
          <w:rFonts w:ascii="Times New Roman" w:eastAsia="Times New Roman" w:hAnsi="Times New Roman" w:cs="Times New Roman"/>
          <w:sz w:val="20"/>
          <w:szCs w:val="20"/>
          <w:lang w:eastAsia="pt-BR"/>
        </w:rPr>
      </w:pPr>
      <w:r w:rsidRPr="00AB22C3">
        <w:rPr>
          <w:rFonts w:ascii="Times New Roman" w:eastAsia="Times New Roman" w:hAnsi="Times New Roman" w:cs="Times New Roman"/>
          <w:sz w:val="20"/>
          <w:szCs w:val="20"/>
          <w:lang w:eastAsia="pt-BR"/>
        </w:rPr>
        <w:t>Fonte: Autores, 2021.</w:t>
      </w:r>
    </w:p>
    <w:p w14:paraId="0A1CBB29" w14:textId="63272002" w:rsidR="00E80D45" w:rsidRPr="00AB22C3" w:rsidRDefault="00E80D45" w:rsidP="00AB22C3">
      <w:pPr>
        <w:spacing w:line="360" w:lineRule="auto"/>
        <w:jc w:val="both"/>
        <w:rPr>
          <w:rFonts w:ascii="Times New Roman" w:eastAsia="Times New Roman" w:hAnsi="Times New Roman" w:cs="Times New Roman"/>
          <w:color w:val="292929"/>
          <w:sz w:val="24"/>
          <w:szCs w:val="24"/>
          <w:lang w:eastAsia="pt-BR"/>
        </w:rPr>
      </w:pPr>
    </w:p>
    <w:p w14:paraId="6F03D600" w14:textId="77777777" w:rsidR="00AB22C3" w:rsidRPr="00AB22C3" w:rsidRDefault="00AB22C3" w:rsidP="00AB22C3">
      <w:pPr>
        <w:spacing w:line="360" w:lineRule="auto"/>
        <w:jc w:val="both"/>
        <w:rPr>
          <w:rFonts w:ascii="Times New Roman" w:eastAsia="Times New Roman" w:hAnsi="Times New Roman" w:cs="Times New Roman"/>
          <w:color w:val="292929"/>
          <w:sz w:val="24"/>
          <w:szCs w:val="24"/>
          <w:lang w:eastAsia="pt-BR"/>
        </w:rPr>
      </w:pPr>
    </w:p>
    <w:p w14:paraId="1BFC4ABE" w14:textId="094749FF" w:rsidR="007B1DAE" w:rsidRPr="00AB22C3" w:rsidRDefault="00E80D45" w:rsidP="00AB22C3">
      <w:pPr>
        <w:spacing w:line="360" w:lineRule="auto"/>
        <w:ind w:firstLine="720"/>
        <w:jc w:val="both"/>
        <w:rPr>
          <w:rFonts w:ascii="Times New Roman" w:eastAsia="Times New Roman" w:hAnsi="Times New Roman" w:cs="Times New Roman"/>
          <w:color w:val="292929"/>
          <w:sz w:val="24"/>
          <w:szCs w:val="24"/>
          <w:lang w:eastAsia="pt-BR"/>
        </w:rPr>
      </w:pPr>
      <w:r w:rsidRPr="00AB22C3">
        <w:rPr>
          <w:rFonts w:ascii="Times New Roman" w:eastAsia="Times New Roman" w:hAnsi="Times New Roman" w:cs="Times New Roman"/>
          <w:color w:val="292929"/>
          <w:sz w:val="24"/>
          <w:szCs w:val="24"/>
          <w:lang w:eastAsia="pt-BR"/>
        </w:rPr>
        <w:lastRenderedPageBreak/>
        <w:t xml:space="preserve">Na primeira década de estudo </w:t>
      </w:r>
      <w:r w:rsidR="00B470D5" w:rsidRPr="00AB22C3">
        <w:rPr>
          <w:rFonts w:ascii="Times New Roman" w:eastAsia="Times New Roman" w:hAnsi="Times New Roman" w:cs="Times New Roman"/>
          <w:color w:val="292929"/>
          <w:sz w:val="24"/>
          <w:szCs w:val="24"/>
          <w:lang w:eastAsia="pt-BR"/>
        </w:rPr>
        <w:t>desta</w:t>
      </w:r>
      <w:r w:rsidRPr="00AB22C3">
        <w:rPr>
          <w:rFonts w:ascii="Times New Roman" w:eastAsia="Times New Roman" w:hAnsi="Times New Roman" w:cs="Times New Roman"/>
          <w:color w:val="292929"/>
          <w:sz w:val="24"/>
          <w:szCs w:val="24"/>
          <w:lang w:eastAsia="pt-BR"/>
        </w:rPr>
        <w:t xml:space="preserve"> pesquisa</w:t>
      </w:r>
      <w:r w:rsidR="00B470D5" w:rsidRPr="00AB22C3">
        <w:rPr>
          <w:rFonts w:ascii="Times New Roman" w:eastAsia="Times New Roman" w:hAnsi="Times New Roman" w:cs="Times New Roman"/>
          <w:color w:val="292929"/>
          <w:sz w:val="24"/>
          <w:szCs w:val="24"/>
          <w:lang w:eastAsia="pt-BR"/>
        </w:rPr>
        <w:t xml:space="preserve"> </w:t>
      </w:r>
      <w:r w:rsidR="00B470D5" w:rsidRPr="00AB22C3">
        <w:rPr>
          <w:rFonts w:ascii="Times New Roman" w:eastAsia="Times New Roman" w:hAnsi="Times New Roman" w:cs="Times New Roman"/>
          <w:color w:val="292929"/>
          <w:sz w:val="24"/>
          <w:szCs w:val="24"/>
          <w:lang w:eastAsia="pt-BR"/>
        </w:rPr>
        <w:t>(1985 a 1995)</w:t>
      </w:r>
      <w:r w:rsidRPr="00AB22C3">
        <w:rPr>
          <w:rFonts w:ascii="Times New Roman" w:eastAsia="Times New Roman" w:hAnsi="Times New Roman" w:cs="Times New Roman"/>
          <w:color w:val="292929"/>
          <w:sz w:val="24"/>
          <w:szCs w:val="24"/>
          <w:lang w:eastAsia="pt-BR"/>
        </w:rPr>
        <w:t xml:space="preserve">, A APA da </w:t>
      </w:r>
      <w:r w:rsidR="00D102B3" w:rsidRPr="00AB22C3">
        <w:rPr>
          <w:rFonts w:ascii="Times New Roman" w:eastAsia="Times New Roman" w:hAnsi="Times New Roman" w:cs="Times New Roman"/>
          <w:color w:val="292929"/>
          <w:sz w:val="24"/>
          <w:szCs w:val="24"/>
          <w:lang w:eastAsia="pt-BR"/>
        </w:rPr>
        <w:t>R</w:t>
      </w:r>
      <w:r w:rsidRPr="00AB22C3">
        <w:rPr>
          <w:rFonts w:ascii="Times New Roman" w:eastAsia="Times New Roman" w:hAnsi="Times New Roman" w:cs="Times New Roman"/>
          <w:color w:val="292929"/>
          <w:sz w:val="24"/>
          <w:szCs w:val="24"/>
          <w:lang w:eastAsia="pt-BR"/>
        </w:rPr>
        <w:t xml:space="preserve">egião do Maracanã </w:t>
      </w:r>
      <w:r w:rsidR="00D102B3" w:rsidRPr="00AB22C3">
        <w:rPr>
          <w:rFonts w:ascii="Times New Roman" w:eastAsia="Times New Roman" w:hAnsi="Times New Roman" w:cs="Times New Roman"/>
          <w:color w:val="292929"/>
          <w:sz w:val="24"/>
          <w:szCs w:val="24"/>
          <w:lang w:eastAsia="pt-BR"/>
        </w:rPr>
        <w:t>sofreu um aumento significativo de ambientes antropizados por atividades de extrativistas mineral, desmatamento, queimadas, obras de construção e ampliação de infraestrutura (rodovias, ferroviais etc.); empreendimentos comerciais, industriais</w:t>
      </w:r>
      <w:r w:rsidR="009956CA" w:rsidRPr="00AB22C3">
        <w:rPr>
          <w:rFonts w:ascii="Times New Roman" w:eastAsia="Times New Roman" w:hAnsi="Times New Roman" w:cs="Times New Roman"/>
          <w:color w:val="292929"/>
          <w:sz w:val="24"/>
          <w:szCs w:val="24"/>
          <w:lang w:eastAsia="pt-BR"/>
        </w:rPr>
        <w:t>,</w:t>
      </w:r>
      <w:r w:rsidR="00D102B3" w:rsidRPr="00AB22C3">
        <w:rPr>
          <w:rFonts w:ascii="Times New Roman" w:eastAsia="Times New Roman" w:hAnsi="Times New Roman" w:cs="Times New Roman"/>
          <w:color w:val="292929"/>
          <w:sz w:val="24"/>
          <w:szCs w:val="24"/>
          <w:lang w:eastAsia="pt-BR"/>
        </w:rPr>
        <w:t xml:space="preserve"> residências</w:t>
      </w:r>
      <w:r w:rsidR="009956CA" w:rsidRPr="00AB22C3">
        <w:rPr>
          <w:rFonts w:ascii="Times New Roman" w:eastAsia="Times New Roman" w:hAnsi="Times New Roman" w:cs="Times New Roman"/>
          <w:color w:val="292929"/>
          <w:sz w:val="24"/>
          <w:szCs w:val="24"/>
          <w:lang w:eastAsia="pt-BR"/>
        </w:rPr>
        <w:t xml:space="preserve"> etc.</w:t>
      </w:r>
      <w:r w:rsidR="007B1DAE" w:rsidRPr="00AB22C3">
        <w:rPr>
          <w:rFonts w:ascii="Times New Roman" w:eastAsia="Times New Roman" w:hAnsi="Times New Roman" w:cs="Times New Roman"/>
          <w:color w:val="292929"/>
          <w:sz w:val="24"/>
          <w:szCs w:val="24"/>
          <w:lang w:eastAsia="pt-BR"/>
        </w:rPr>
        <w:t xml:space="preserve"> Segundo Rocha et al (2010) as atividades extrativistas minerais no interior da APA do Maracanã eram realizadas de forma rudimentar e foram impulsionadas por conta do aumento da demanda e valorização da laterita no comércio de construção civil local. Além disso, os autores destacam a especulação e expansão imobiliária, na época, oriunda com a chegada dos grade empreendimentos industriais na Ilha do Maranhão, na década de 1980. </w:t>
      </w:r>
    </w:p>
    <w:p w14:paraId="039E17CD" w14:textId="6B80BA58" w:rsidR="00D102B3" w:rsidRPr="00AB22C3" w:rsidRDefault="007B1DAE" w:rsidP="00AB22C3">
      <w:pPr>
        <w:spacing w:line="360" w:lineRule="auto"/>
        <w:ind w:firstLine="720"/>
        <w:jc w:val="both"/>
        <w:rPr>
          <w:rFonts w:ascii="Times New Roman" w:hAnsi="Times New Roman" w:cs="Times New Roman"/>
          <w:sz w:val="24"/>
          <w:szCs w:val="24"/>
        </w:rPr>
      </w:pPr>
      <w:r w:rsidRPr="00AB22C3">
        <w:rPr>
          <w:rFonts w:ascii="Times New Roman" w:hAnsi="Times New Roman" w:cs="Times New Roman"/>
          <w:sz w:val="24"/>
          <w:szCs w:val="24"/>
        </w:rPr>
        <w:t xml:space="preserve">No ano de 1985, primeira data considerada para o mapeamento do uso e cobertura da terra, a </w:t>
      </w:r>
      <w:r w:rsidR="00D102B3" w:rsidRPr="00AB22C3">
        <w:rPr>
          <w:rFonts w:ascii="Times New Roman" w:eastAsia="Times New Roman" w:hAnsi="Times New Roman" w:cs="Times New Roman"/>
          <w:color w:val="292929"/>
          <w:sz w:val="24"/>
          <w:szCs w:val="24"/>
          <w:lang w:eastAsia="pt-BR"/>
        </w:rPr>
        <w:t xml:space="preserve">área com formação florestal densa, que </w:t>
      </w:r>
      <w:r w:rsidR="009956CA" w:rsidRPr="00AB22C3">
        <w:rPr>
          <w:rFonts w:ascii="Times New Roman" w:eastAsia="Times New Roman" w:hAnsi="Times New Roman" w:cs="Times New Roman"/>
          <w:color w:val="292929"/>
          <w:sz w:val="24"/>
          <w:szCs w:val="24"/>
          <w:lang w:eastAsia="pt-BR"/>
        </w:rPr>
        <w:t>resguarda</w:t>
      </w:r>
      <w:r w:rsidR="00D102B3" w:rsidRPr="00AB22C3">
        <w:rPr>
          <w:rFonts w:ascii="Times New Roman" w:eastAsia="Times New Roman" w:hAnsi="Times New Roman" w:cs="Times New Roman"/>
          <w:color w:val="292929"/>
          <w:sz w:val="24"/>
          <w:szCs w:val="24"/>
          <w:lang w:eastAsia="pt-BR"/>
        </w:rPr>
        <w:t xml:space="preserve"> a vegetação nativa remanescente, predominantemente</w:t>
      </w:r>
      <w:r w:rsidR="009956CA" w:rsidRPr="00AB22C3">
        <w:rPr>
          <w:rFonts w:ascii="Times New Roman" w:eastAsia="Times New Roman" w:hAnsi="Times New Roman" w:cs="Times New Roman"/>
          <w:color w:val="292929"/>
          <w:sz w:val="24"/>
          <w:szCs w:val="24"/>
          <w:lang w:eastAsia="pt-BR"/>
        </w:rPr>
        <w:t>,</w:t>
      </w:r>
      <w:r w:rsidR="00D102B3" w:rsidRPr="00AB22C3">
        <w:rPr>
          <w:rFonts w:ascii="Times New Roman" w:eastAsia="Times New Roman" w:hAnsi="Times New Roman" w:cs="Times New Roman"/>
          <w:color w:val="292929"/>
          <w:sz w:val="24"/>
          <w:szCs w:val="24"/>
          <w:lang w:eastAsia="pt-BR"/>
        </w:rPr>
        <w:t xml:space="preserve"> formada por aglomerados de</w:t>
      </w:r>
      <w:r w:rsidR="00D102B3" w:rsidRPr="00AB22C3">
        <w:rPr>
          <w:rFonts w:ascii="Times New Roman" w:hAnsi="Times New Roman" w:cs="Times New Roman"/>
          <w:sz w:val="24"/>
          <w:szCs w:val="24"/>
          <w:shd w:val="clear" w:color="auto" w:fill="FFFFFF"/>
        </w:rPr>
        <w:t xml:space="preserve"> palmeiras de buriti (</w:t>
      </w:r>
      <w:proofErr w:type="spellStart"/>
      <w:r w:rsidR="00D102B3" w:rsidRPr="00AB22C3">
        <w:rPr>
          <w:rFonts w:ascii="Times New Roman" w:hAnsi="Times New Roman" w:cs="Times New Roman"/>
          <w:i/>
          <w:iCs/>
          <w:sz w:val="24"/>
          <w:szCs w:val="24"/>
          <w:shd w:val="clear" w:color="auto" w:fill="FFFFFF"/>
        </w:rPr>
        <w:t>Mauritia</w:t>
      </w:r>
      <w:proofErr w:type="spellEnd"/>
      <w:r w:rsidR="00D102B3" w:rsidRPr="00AB22C3">
        <w:rPr>
          <w:rFonts w:ascii="Times New Roman" w:hAnsi="Times New Roman" w:cs="Times New Roman"/>
          <w:i/>
          <w:iCs/>
          <w:sz w:val="24"/>
          <w:szCs w:val="24"/>
          <w:shd w:val="clear" w:color="auto" w:fill="FFFFFF"/>
        </w:rPr>
        <w:t xml:space="preserve"> flexuosa</w:t>
      </w:r>
      <w:r w:rsidR="00D102B3" w:rsidRPr="00AB22C3">
        <w:rPr>
          <w:rFonts w:ascii="Times New Roman" w:hAnsi="Times New Roman" w:cs="Times New Roman"/>
          <w:sz w:val="24"/>
          <w:szCs w:val="24"/>
          <w:shd w:val="clear" w:color="auto" w:fill="FFFFFF"/>
        </w:rPr>
        <w:t>) e juçara (</w:t>
      </w:r>
      <w:r w:rsidR="00D102B3" w:rsidRPr="00AB22C3">
        <w:rPr>
          <w:rFonts w:ascii="Times New Roman" w:hAnsi="Times New Roman" w:cs="Times New Roman"/>
          <w:i/>
          <w:iCs/>
          <w:sz w:val="24"/>
          <w:szCs w:val="24"/>
          <w:shd w:val="clear" w:color="auto" w:fill="FFFFFF"/>
        </w:rPr>
        <w:t xml:space="preserve">Euterpe </w:t>
      </w:r>
      <w:proofErr w:type="spellStart"/>
      <w:r w:rsidR="00D102B3" w:rsidRPr="00AB22C3">
        <w:rPr>
          <w:rFonts w:ascii="Times New Roman" w:hAnsi="Times New Roman" w:cs="Times New Roman"/>
          <w:i/>
          <w:iCs/>
          <w:sz w:val="24"/>
          <w:szCs w:val="24"/>
          <w:shd w:val="clear" w:color="auto" w:fill="FFFFFF"/>
        </w:rPr>
        <w:t>edulis</w:t>
      </w:r>
      <w:proofErr w:type="spellEnd"/>
      <w:r w:rsidR="00D102B3" w:rsidRPr="00AB22C3">
        <w:rPr>
          <w:rFonts w:ascii="Times New Roman" w:hAnsi="Times New Roman" w:cs="Times New Roman"/>
          <w:sz w:val="24"/>
          <w:szCs w:val="24"/>
          <w:shd w:val="clear" w:color="auto" w:fill="FFFFFF"/>
        </w:rPr>
        <w:t>) ocupavam área de 8,63 Km</w:t>
      </w:r>
      <w:r w:rsidR="00D102B3" w:rsidRPr="00AB22C3">
        <w:rPr>
          <w:rFonts w:ascii="Times New Roman" w:hAnsi="Times New Roman" w:cs="Times New Roman"/>
          <w:sz w:val="24"/>
          <w:szCs w:val="24"/>
          <w:shd w:val="clear" w:color="auto" w:fill="FFFFFF"/>
          <w:vertAlign w:val="superscript"/>
        </w:rPr>
        <w:t>2</w:t>
      </w:r>
      <w:r w:rsidR="00D102B3" w:rsidRPr="00AB22C3">
        <w:rPr>
          <w:rFonts w:ascii="Times New Roman" w:hAnsi="Times New Roman" w:cs="Times New Roman"/>
          <w:sz w:val="24"/>
          <w:szCs w:val="24"/>
          <w:shd w:val="clear" w:color="auto" w:fill="FFFFFF"/>
        </w:rPr>
        <w:t xml:space="preserve"> (47,15%)</w:t>
      </w:r>
      <w:r w:rsidR="009956CA" w:rsidRPr="00AB22C3">
        <w:rPr>
          <w:rFonts w:ascii="Times New Roman" w:hAnsi="Times New Roman" w:cs="Times New Roman"/>
          <w:sz w:val="24"/>
          <w:szCs w:val="24"/>
          <w:shd w:val="clear" w:color="auto" w:fill="FFFFFF"/>
        </w:rPr>
        <w:t>;</w:t>
      </w:r>
      <w:r w:rsidR="00D102B3" w:rsidRPr="00AB22C3">
        <w:rPr>
          <w:rFonts w:ascii="Times New Roman" w:hAnsi="Times New Roman" w:cs="Times New Roman"/>
          <w:sz w:val="24"/>
          <w:szCs w:val="24"/>
          <w:shd w:val="clear" w:color="auto" w:fill="FFFFFF"/>
        </w:rPr>
        <w:t xml:space="preserve"> a formação florestal aberta, caracterizada por vegetação secundária, </w:t>
      </w:r>
      <w:r w:rsidR="00D102B3" w:rsidRPr="00AB22C3">
        <w:rPr>
          <w:rFonts w:ascii="Times New Roman" w:hAnsi="Times New Roman" w:cs="Times New Roman"/>
          <w:sz w:val="24"/>
          <w:szCs w:val="24"/>
        </w:rPr>
        <w:t xml:space="preserve">resultante de processos naturais de sucessão, após supressão total ou parcial da vegetação primária por ações antrópicas ou causas naturais, </w:t>
      </w:r>
      <w:r w:rsidR="009956CA" w:rsidRPr="00AB22C3">
        <w:rPr>
          <w:rFonts w:ascii="Times New Roman" w:hAnsi="Times New Roman" w:cs="Times New Roman"/>
          <w:sz w:val="24"/>
          <w:szCs w:val="24"/>
        </w:rPr>
        <w:t>ocupavam 5,75 Km</w:t>
      </w:r>
      <w:r w:rsidR="009956CA" w:rsidRPr="00AB22C3">
        <w:rPr>
          <w:rFonts w:ascii="Times New Roman" w:hAnsi="Times New Roman" w:cs="Times New Roman"/>
          <w:sz w:val="24"/>
          <w:szCs w:val="24"/>
          <w:vertAlign w:val="superscript"/>
        </w:rPr>
        <w:t>2</w:t>
      </w:r>
      <w:r w:rsidR="009956CA" w:rsidRPr="00AB22C3">
        <w:rPr>
          <w:rFonts w:ascii="Times New Roman" w:hAnsi="Times New Roman" w:cs="Times New Roman"/>
          <w:sz w:val="24"/>
          <w:szCs w:val="24"/>
        </w:rPr>
        <w:t xml:space="preserve"> (31,42%); a rede hidrográfica cerca de 1,2 (6,55%) e as áreas antropizadas 2,72Km</w:t>
      </w:r>
      <w:r w:rsidR="009956CA" w:rsidRPr="00AB22C3">
        <w:rPr>
          <w:rFonts w:ascii="Times New Roman" w:hAnsi="Times New Roman" w:cs="Times New Roman"/>
          <w:sz w:val="24"/>
          <w:szCs w:val="24"/>
          <w:vertAlign w:val="superscript"/>
        </w:rPr>
        <w:t>2</w:t>
      </w:r>
      <w:r w:rsidR="009956CA" w:rsidRPr="00AB22C3">
        <w:rPr>
          <w:rFonts w:ascii="Times New Roman" w:hAnsi="Times New Roman" w:cs="Times New Roman"/>
          <w:sz w:val="24"/>
          <w:szCs w:val="24"/>
        </w:rPr>
        <w:t xml:space="preserve"> (14,8%). Ressalta-se que neste ano a Unidade de Conservação (UC), ainda, não tinha sido efetivamente criada por ato do poder </w:t>
      </w:r>
      <w:r w:rsidR="00B470D5" w:rsidRPr="00AB22C3">
        <w:rPr>
          <w:rFonts w:ascii="Times New Roman" w:hAnsi="Times New Roman" w:cs="Times New Roman"/>
          <w:sz w:val="24"/>
          <w:szCs w:val="24"/>
        </w:rPr>
        <w:t>público</w:t>
      </w:r>
      <w:r w:rsidR="009956CA" w:rsidRPr="00AB22C3">
        <w:rPr>
          <w:rFonts w:ascii="Times New Roman" w:hAnsi="Times New Roman" w:cs="Times New Roman"/>
          <w:sz w:val="24"/>
          <w:szCs w:val="24"/>
        </w:rPr>
        <w:t xml:space="preserve"> estadual. </w:t>
      </w:r>
    </w:p>
    <w:p w14:paraId="3C22C8F0" w14:textId="1998655E" w:rsidR="001074EE" w:rsidRPr="00AB22C3" w:rsidRDefault="009956CA" w:rsidP="00AB22C3">
      <w:pPr>
        <w:spacing w:line="360" w:lineRule="auto"/>
        <w:ind w:firstLine="720"/>
        <w:jc w:val="both"/>
        <w:rPr>
          <w:rFonts w:ascii="Times New Roman" w:eastAsia="Times New Roman" w:hAnsi="Times New Roman" w:cs="Times New Roman"/>
          <w:sz w:val="24"/>
          <w:szCs w:val="24"/>
          <w:lang w:eastAsia="pt-BR"/>
        </w:rPr>
      </w:pPr>
      <w:r w:rsidRPr="00AB22C3">
        <w:rPr>
          <w:rFonts w:ascii="Times New Roman" w:hAnsi="Times New Roman" w:cs="Times New Roman"/>
          <w:sz w:val="24"/>
          <w:szCs w:val="24"/>
        </w:rPr>
        <w:t>Dez anos depois, em 1995, essas classes de uso e cobertura da terra foram relativamente alteradas. Nesta data</w:t>
      </w:r>
      <w:r w:rsidR="00B470D5" w:rsidRPr="00AB22C3">
        <w:rPr>
          <w:rFonts w:ascii="Times New Roman" w:hAnsi="Times New Roman" w:cs="Times New Roman"/>
          <w:sz w:val="24"/>
          <w:szCs w:val="24"/>
        </w:rPr>
        <w:t>,</w:t>
      </w:r>
      <w:r w:rsidRPr="00AB22C3">
        <w:rPr>
          <w:rFonts w:ascii="Times New Roman" w:hAnsi="Times New Roman" w:cs="Times New Roman"/>
          <w:sz w:val="24"/>
          <w:szCs w:val="24"/>
        </w:rPr>
        <w:t xml:space="preserve"> a APA da Região do Maracanã existia oficialmente. A fo</w:t>
      </w:r>
      <w:r w:rsidR="00B2766D" w:rsidRPr="00AB22C3">
        <w:rPr>
          <w:rFonts w:ascii="Times New Roman" w:hAnsi="Times New Roman" w:cs="Times New Roman"/>
          <w:sz w:val="24"/>
          <w:szCs w:val="24"/>
        </w:rPr>
        <w:t>r</w:t>
      </w:r>
      <w:r w:rsidRPr="00AB22C3">
        <w:rPr>
          <w:rFonts w:ascii="Times New Roman" w:hAnsi="Times New Roman" w:cs="Times New Roman"/>
          <w:sz w:val="24"/>
          <w:szCs w:val="24"/>
        </w:rPr>
        <w:t xml:space="preserve">mação florestal densa ocupava 7,34 </w:t>
      </w:r>
      <w:r w:rsidRPr="00AB22C3">
        <w:rPr>
          <w:rFonts w:ascii="Times New Roman" w:hAnsi="Times New Roman" w:cs="Times New Roman"/>
          <w:sz w:val="24"/>
          <w:szCs w:val="24"/>
          <w:shd w:val="clear" w:color="auto" w:fill="FFFFFF"/>
        </w:rPr>
        <w:t>Km</w:t>
      </w:r>
      <w:r w:rsidRPr="00AB22C3">
        <w:rPr>
          <w:rFonts w:ascii="Times New Roman" w:hAnsi="Times New Roman" w:cs="Times New Roman"/>
          <w:sz w:val="24"/>
          <w:szCs w:val="24"/>
          <w:shd w:val="clear" w:color="auto" w:fill="FFFFFF"/>
          <w:vertAlign w:val="superscript"/>
        </w:rPr>
        <w:t>2</w:t>
      </w:r>
      <w:r w:rsidRPr="00AB22C3">
        <w:rPr>
          <w:rFonts w:ascii="Times New Roman" w:hAnsi="Times New Roman" w:cs="Times New Roman"/>
          <w:sz w:val="24"/>
          <w:szCs w:val="24"/>
          <w:shd w:val="clear" w:color="auto" w:fill="FFFFFF"/>
        </w:rPr>
        <w:t xml:space="preserve"> (40,10%); a vegetação secundária cerca de 4,15 </w:t>
      </w:r>
      <w:r w:rsidR="007565BE" w:rsidRPr="00AB22C3">
        <w:rPr>
          <w:rFonts w:ascii="Times New Roman" w:hAnsi="Times New Roman" w:cs="Times New Roman"/>
          <w:sz w:val="24"/>
          <w:szCs w:val="24"/>
          <w:shd w:val="clear" w:color="auto" w:fill="FFFFFF"/>
        </w:rPr>
        <w:t>Km</w:t>
      </w:r>
      <w:r w:rsidR="007565BE" w:rsidRPr="00AB22C3">
        <w:rPr>
          <w:rFonts w:ascii="Times New Roman" w:hAnsi="Times New Roman" w:cs="Times New Roman"/>
          <w:sz w:val="24"/>
          <w:szCs w:val="24"/>
          <w:shd w:val="clear" w:color="auto" w:fill="FFFFFF"/>
          <w:vertAlign w:val="superscript"/>
        </w:rPr>
        <w:t>2</w:t>
      </w:r>
      <w:r w:rsidR="007565BE" w:rsidRPr="00AB22C3">
        <w:rPr>
          <w:rFonts w:ascii="Times New Roman" w:hAnsi="Times New Roman" w:cs="Times New Roman"/>
          <w:sz w:val="24"/>
          <w:szCs w:val="24"/>
          <w:shd w:val="clear" w:color="auto" w:fill="FFFFFF"/>
        </w:rPr>
        <w:t xml:space="preserve"> (22,67%); a área de drenagem, com 1 Km</w:t>
      </w:r>
      <w:r w:rsidR="007565BE" w:rsidRPr="00AB22C3">
        <w:rPr>
          <w:rFonts w:ascii="Times New Roman" w:hAnsi="Times New Roman" w:cs="Times New Roman"/>
          <w:sz w:val="24"/>
          <w:szCs w:val="24"/>
          <w:shd w:val="clear" w:color="auto" w:fill="FFFFFF"/>
          <w:vertAlign w:val="superscript"/>
        </w:rPr>
        <w:t xml:space="preserve">2 </w:t>
      </w:r>
      <w:r w:rsidR="007565BE" w:rsidRPr="00AB22C3">
        <w:rPr>
          <w:rFonts w:ascii="Times New Roman" w:hAnsi="Times New Roman" w:cs="Times New Roman"/>
          <w:sz w:val="24"/>
          <w:szCs w:val="24"/>
          <w:shd w:val="clear" w:color="auto" w:fill="FFFFFF"/>
        </w:rPr>
        <w:t xml:space="preserve">(5,46%) </w:t>
      </w:r>
      <w:r w:rsidR="00B2766D" w:rsidRPr="00AB22C3">
        <w:rPr>
          <w:rFonts w:ascii="Times New Roman" w:hAnsi="Times New Roman" w:cs="Times New Roman"/>
          <w:sz w:val="24"/>
          <w:szCs w:val="24"/>
          <w:shd w:val="clear" w:color="auto" w:fill="FFFFFF"/>
        </w:rPr>
        <w:t>e a área antropizada ocupava 5,6 Km</w:t>
      </w:r>
      <w:r w:rsidR="00B2766D" w:rsidRPr="00AB22C3">
        <w:rPr>
          <w:rFonts w:ascii="Times New Roman" w:hAnsi="Times New Roman" w:cs="Times New Roman"/>
          <w:sz w:val="24"/>
          <w:szCs w:val="24"/>
          <w:shd w:val="clear" w:color="auto" w:fill="FFFFFF"/>
          <w:vertAlign w:val="superscript"/>
        </w:rPr>
        <w:t>2</w:t>
      </w:r>
      <w:r w:rsidR="00B2766D" w:rsidRPr="00AB22C3">
        <w:rPr>
          <w:rFonts w:ascii="Times New Roman" w:hAnsi="Times New Roman" w:cs="Times New Roman"/>
          <w:sz w:val="24"/>
          <w:szCs w:val="24"/>
          <w:shd w:val="clear" w:color="auto" w:fill="FFFFFF"/>
        </w:rPr>
        <w:t xml:space="preserve"> (30,60%) </w:t>
      </w:r>
      <w:r w:rsidR="007565BE" w:rsidRPr="00AB22C3">
        <w:rPr>
          <w:rFonts w:ascii="Times New Roman" w:hAnsi="Times New Roman" w:cs="Times New Roman"/>
          <w:sz w:val="24"/>
          <w:szCs w:val="24"/>
          <w:shd w:val="clear" w:color="auto" w:fill="FFFFFF"/>
        </w:rPr>
        <w:t xml:space="preserve">do território. A tabela 02 apresenta a distribuição do quantitativo e percentual das </w:t>
      </w:r>
      <w:r w:rsidR="007565BE" w:rsidRPr="00AB22C3">
        <w:rPr>
          <w:rFonts w:ascii="Times New Roman" w:eastAsia="Times New Roman" w:hAnsi="Times New Roman" w:cs="Times New Roman"/>
          <w:sz w:val="24"/>
          <w:szCs w:val="24"/>
          <w:lang w:eastAsia="pt-BR"/>
        </w:rPr>
        <w:t>classes de uso e cobertura da terra na APA do Maracanã, no período de 1985 a 2019</w:t>
      </w:r>
      <w:r w:rsidR="00B2766D" w:rsidRPr="00AB22C3">
        <w:rPr>
          <w:rFonts w:ascii="Times New Roman" w:eastAsia="Times New Roman" w:hAnsi="Times New Roman" w:cs="Times New Roman"/>
          <w:sz w:val="24"/>
          <w:szCs w:val="24"/>
          <w:lang w:eastAsia="pt-BR"/>
        </w:rPr>
        <w:t>, ou seja, 34 anos</w:t>
      </w:r>
      <w:r w:rsidR="007565BE" w:rsidRPr="00AB22C3">
        <w:rPr>
          <w:rFonts w:ascii="Times New Roman" w:eastAsia="Times New Roman" w:hAnsi="Times New Roman" w:cs="Times New Roman"/>
          <w:sz w:val="24"/>
          <w:szCs w:val="24"/>
          <w:lang w:eastAsia="pt-BR"/>
        </w:rPr>
        <w:t>.</w:t>
      </w:r>
      <w:r w:rsidR="001074EE" w:rsidRPr="00AB22C3">
        <w:rPr>
          <w:rFonts w:ascii="Times New Roman" w:eastAsia="Times New Roman" w:hAnsi="Times New Roman" w:cs="Times New Roman"/>
          <w:sz w:val="24"/>
          <w:szCs w:val="24"/>
          <w:lang w:eastAsia="pt-BR"/>
        </w:rPr>
        <w:t xml:space="preserve"> </w:t>
      </w:r>
    </w:p>
    <w:p w14:paraId="376C8ADE" w14:textId="01359FB6" w:rsidR="00B470D5" w:rsidRPr="00AB22C3" w:rsidRDefault="00B470D5" w:rsidP="00AB22C3">
      <w:pPr>
        <w:spacing w:line="360" w:lineRule="auto"/>
        <w:jc w:val="both"/>
        <w:rPr>
          <w:rFonts w:ascii="Times New Roman" w:eastAsia="Times New Roman" w:hAnsi="Times New Roman" w:cs="Times New Roman"/>
          <w:sz w:val="20"/>
          <w:szCs w:val="20"/>
          <w:lang w:eastAsia="pt-BR"/>
        </w:rPr>
      </w:pPr>
    </w:p>
    <w:p w14:paraId="013CB734" w14:textId="114CEE35" w:rsidR="00AB22C3" w:rsidRPr="00AB22C3" w:rsidRDefault="00AB22C3" w:rsidP="00AB22C3">
      <w:pPr>
        <w:spacing w:line="360" w:lineRule="auto"/>
        <w:jc w:val="both"/>
        <w:rPr>
          <w:rFonts w:ascii="Times New Roman" w:eastAsia="Times New Roman" w:hAnsi="Times New Roman" w:cs="Times New Roman"/>
          <w:sz w:val="20"/>
          <w:szCs w:val="20"/>
          <w:lang w:eastAsia="pt-BR"/>
        </w:rPr>
      </w:pPr>
    </w:p>
    <w:p w14:paraId="4F5B1B97" w14:textId="753E411D" w:rsidR="00AB22C3" w:rsidRPr="00AB22C3" w:rsidRDefault="00AB22C3" w:rsidP="00AB22C3">
      <w:pPr>
        <w:spacing w:line="360" w:lineRule="auto"/>
        <w:jc w:val="both"/>
        <w:rPr>
          <w:rFonts w:ascii="Times New Roman" w:eastAsia="Times New Roman" w:hAnsi="Times New Roman" w:cs="Times New Roman"/>
          <w:sz w:val="20"/>
          <w:szCs w:val="20"/>
          <w:lang w:eastAsia="pt-BR"/>
        </w:rPr>
      </w:pPr>
    </w:p>
    <w:p w14:paraId="7054E22E" w14:textId="77777777" w:rsidR="00AB22C3" w:rsidRPr="00AB22C3" w:rsidRDefault="00AB22C3" w:rsidP="00AB22C3">
      <w:pPr>
        <w:spacing w:line="360" w:lineRule="auto"/>
        <w:jc w:val="both"/>
        <w:rPr>
          <w:rFonts w:ascii="Times New Roman" w:eastAsia="Times New Roman" w:hAnsi="Times New Roman" w:cs="Times New Roman"/>
          <w:sz w:val="20"/>
          <w:szCs w:val="20"/>
          <w:lang w:eastAsia="pt-BR"/>
        </w:rPr>
      </w:pPr>
    </w:p>
    <w:p w14:paraId="6A8CFD9E" w14:textId="0512A5BA" w:rsidR="00D102B3" w:rsidRPr="00AB22C3" w:rsidRDefault="00D102B3" w:rsidP="00AB22C3">
      <w:pPr>
        <w:spacing w:line="360" w:lineRule="auto"/>
        <w:jc w:val="both"/>
        <w:rPr>
          <w:rFonts w:ascii="Times New Roman" w:hAnsi="Times New Roman" w:cs="Times New Roman"/>
          <w:sz w:val="20"/>
          <w:szCs w:val="20"/>
        </w:rPr>
      </w:pPr>
      <w:r w:rsidRPr="00AB22C3">
        <w:rPr>
          <w:rFonts w:ascii="Times New Roman" w:eastAsia="Times New Roman" w:hAnsi="Times New Roman" w:cs="Times New Roman"/>
          <w:sz w:val="20"/>
          <w:szCs w:val="20"/>
          <w:lang w:eastAsia="pt-BR"/>
        </w:rPr>
        <w:lastRenderedPageBreak/>
        <w:t>Tabela 02: Área e percentual das classes de uso e cobertura da terra na APA do Maracanã, no período de 1985 a 2019.</w:t>
      </w:r>
    </w:p>
    <w:p w14:paraId="3DEA80DF" w14:textId="77777777" w:rsidR="00D102B3" w:rsidRPr="00AB22C3" w:rsidRDefault="00D102B3" w:rsidP="00AB22C3">
      <w:pPr>
        <w:rPr>
          <w:rFonts w:ascii="Times New Roman" w:eastAsia="Times New Roman" w:hAnsi="Times New Roman" w:cs="Times New Roman"/>
          <w:b/>
          <w:smallCaps/>
          <w:color w:val="1F497D" w:themeColor="text2"/>
          <w:sz w:val="24"/>
          <w:szCs w:val="24"/>
        </w:rPr>
      </w:pPr>
      <w:r w:rsidRPr="00AB22C3">
        <w:rPr>
          <w:rFonts w:ascii="Times New Roman" w:eastAsia="Times New Roman" w:hAnsi="Times New Roman" w:cs="Times New Roman"/>
          <w:b/>
          <w:smallCaps/>
          <w:noProof/>
          <w:color w:val="1F497D" w:themeColor="text2"/>
          <w:sz w:val="24"/>
          <w:szCs w:val="24"/>
        </w:rPr>
        <w:drawing>
          <wp:inline distT="0" distB="0" distL="0" distR="0" wp14:anchorId="17568980" wp14:editId="17D92607">
            <wp:extent cx="5512435" cy="1575094"/>
            <wp:effectExtent l="0" t="0" r="0" b="0"/>
            <wp:docPr id="17" name="Imagem 2">
              <a:extLst xmlns:a="http://schemas.openxmlformats.org/drawingml/2006/main">
                <a:ext uri="{FF2B5EF4-FFF2-40B4-BE49-F238E27FC236}">
                  <a16:creationId xmlns:a16="http://schemas.microsoft.com/office/drawing/2014/main" id="{2ED22B94-0BD4-4FC6-9FF7-710BA17D2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ED22B94-0BD4-4FC6-9FF7-710BA17D2DB1}"/>
                        </a:ext>
                      </a:extLst>
                    </pic:cNvPr>
                    <pic:cNvPicPr>
                      <a:picLocks noChangeAspect="1"/>
                    </pic:cNvPicPr>
                  </pic:nvPicPr>
                  <pic:blipFill rotWithShape="1">
                    <a:blip r:embed="rId18"/>
                    <a:srcRect l="972" t="10246" r="6319" b="51111"/>
                    <a:stretch/>
                  </pic:blipFill>
                  <pic:spPr>
                    <a:xfrm>
                      <a:off x="0" y="0"/>
                      <a:ext cx="5543022" cy="1583834"/>
                    </a:xfrm>
                    <a:prstGeom prst="rect">
                      <a:avLst/>
                    </a:prstGeom>
                  </pic:spPr>
                </pic:pic>
              </a:graphicData>
            </a:graphic>
          </wp:inline>
        </w:drawing>
      </w:r>
    </w:p>
    <w:p w14:paraId="685EC91F" w14:textId="77777777" w:rsidR="00D102B3" w:rsidRPr="00AB22C3" w:rsidRDefault="00D102B3" w:rsidP="00AB22C3">
      <w:pPr>
        <w:jc w:val="both"/>
        <w:rPr>
          <w:rFonts w:ascii="Times New Roman" w:eastAsia="Times New Roman" w:hAnsi="Times New Roman" w:cs="Times New Roman"/>
          <w:color w:val="292929"/>
          <w:sz w:val="20"/>
          <w:szCs w:val="20"/>
          <w:lang w:eastAsia="pt-BR"/>
        </w:rPr>
      </w:pPr>
      <w:r w:rsidRPr="00AB22C3">
        <w:rPr>
          <w:rFonts w:ascii="Times New Roman" w:eastAsia="Times New Roman" w:hAnsi="Times New Roman" w:cs="Times New Roman"/>
          <w:color w:val="292929"/>
          <w:sz w:val="20"/>
          <w:szCs w:val="20"/>
          <w:lang w:eastAsia="pt-BR"/>
        </w:rPr>
        <w:t>Fonte: Autores, 2021.</w:t>
      </w:r>
    </w:p>
    <w:p w14:paraId="22A68D71" w14:textId="3EEF7E52" w:rsidR="00D102B3" w:rsidRPr="00AB22C3" w:rsidRDefault="00D102B3" w:rsidP="00AB22C3">
      <w:pPr>
        <w:spacing w:line="360" w:lineRule="auto"/>
        <w:ind w:firstLine="720"/>
        <w:jc w:val="both"/>
        <w:rPr>
          <w:rFonts w:ascii="Times New Roman" w:eastAsia="Times New Roman" w:hAnsi="Times New Roman" w:cs="Times New Roman"/>
          <w:color w:val="292929"/>
          <w:sz w:val="24"/>
          <w:szCs w:val="24"/>
          <w:lang w:eastAsia="pt-BR"/>
        </w:rPr>
      </w:pPr>
    </w:p>
    <w:p w14:paraId="4A45573F" w14:textId="77D6CB2E" w:rsidR="007B1DAE" w:rsidRPr="00AB22C3" w:rsidRDefault="007565BE" w:rsidP="00AB22C3">
      <w:pPr>
        <w:spacing w:line="360" w:lineRule="auto"/>
        <w:ind w:firstLine="720"/>
        <w:jc w:val="both"/>
        <w:rPr>
          <w:rFonts w:ascii="Times New Roman" w:hAnsi="Times New Roman" w:cs="Times New Roman"/>
          <w:sz w:val="24"/>
          <w:szCs w:val="24"/>
        </w:rPr>
      </w:pPr>
      <w:r w:rsidRPr="00AB22C3">
        <w:rPr>
          <w:rFonts w:ascii="Times New Roman" w:eastAsia="Times New Roman" w:hAnsi="Times New Roman" w:cs="Times New Roman"/>
          <w:sz w:val="24"/>
          <w:szCs w:val="24"/>
          <w:lang w:eastAsia="pt-BR"/>
        </w:rPr>
        <w:t xml:space="preserve">Com a criação da UC em 1991 imaginávamos que a perda da cobertura vegetal nativa e secundária </w:t>
      </w:r>
      <w:r w:rsidR="00B2766D" w:rsidRPr="00AB22C3">
        <w:rPr>
          <w:rFonts w:ascii="Times New Roman" w:eastAsia="Times New Roman" w:hAnsi="Times New Roman" w:cs="Times New Roman"/>
          <w:sz w:val="24"/>
          <w:szCs w:val="24"/>
          <w:lang w:eastAsia="pt-BR"/>
        </w:rPr>
        <w:t xml:space="preserve">em detrimento da expansão de áreas antrópicas seria contida. </w:t>
      </w:r>
      <w:r w:rsidR="00EB703B" w:rsidRPr="00AB22C3">
        <w:rPr>
          <w:rFonts w:ascii="Times New Roman" w:eastAsia="Times New Roman" w:hAnsi="Times New Roman" w:cs="Times New Roman"/>
          <w:sz w:val="24"/>
          <w:szCs w:val="24"/>
          <w:lang w:eastAsia="pt-BR"/>
        </w:rPr>
        <w:t xml:space="preserve">No entanto, não foi o que aconteceu. </w:t>
      </w:r>
      <w:r w:rsidR="00EB703B" w:rsidRPr="00AB22C3">
        <w:rPr>
          <w:rFonts w:ascii="Times New Roman" w:hAnsi="Times New Roman" w:cs="Times New Roman"/>
          <w:sz w:val="24"/>
          <w:szCs w:val="24"/>
        </w:rPr>
        <w:t xml:space="preserve">Aguiar (2018) </w:t>
      </w:r>
      <w:r w:rsidR="007B1DAE" w:rsidRPr="00AB22C3">
        <w:rPr>
          <w:rFonts w:ascii="Times New Roman" w:hAnsi="Times New Roman" w:cs="Times New Roman"/>
          <w:sz w:val="24"/>
          <w:szCs w:val="24"/>
        </w:rPr>
        <w:t>em estudo realizada n</w:t>
      </w:r>
      <w:r w:rsidR="00EB703B" w:rsidRPr="00AB22C3">
        <w:rPr>
          <w:rFonts w:ascii="Times New Roman" w:hAnsi="Times New Roman" w:cs="Times New Roman"/>
          <w:sz w:val="24"/>
          <w:szCs w:val="24"/>
        </w:rPr>
        <w:t xml:space="preserve">a mesma </w:t>
      </w:r>
      <w:r w:rsidR="007B1DAE" w:rsidRPr="00AB22C3">
        <w:rPr>
          <w:rFonts w:ascii="Times New Roman" w:hAnsi="Times New Roman" w:cs="Times New Roman"/>
          <w:sz w:val="24"/>
          <w:szCs w:val="24"/>
        </w:rPr>
        <w:t xml:space="preserve">UC </w:t>
      </w:r>
      <w:r w:rsidR="00EB703B" w:rsidRPr="00AB22C3">
        <w:rPr>
          <w:rFonts w:ascii="Times New Roman" w:hAnsi="Times New Roman" w:cs="Times New Roman"/>
          <w:sz w:val="24"/>
          <w:szCs w:val="24"/>
        </w:rPr>
        <w:t>desta pesquisa corrobora no entendimento que as condi</w:t>
      </w:r>
      <w:r w:rsidR="007B1DAE" w:rsidRPr="00AB22C3">
        <w:rPr>
          <w:rFonts w:ascii="Times New Roman" w:hAnsi="Times New Roman" w:cs="Times New Roman"/>
          <w:sz w:val="24"/>
          <w:szCs w:val="24"/>
        </w:rPr>
        <w:t>ções de degradação</w:t>
      </w:r>
      <w:r w:rsidR="00EB703B" w:rsidRPr="00AB22C3">
        <w:rPr>
          <w:rFonts w:ascii="Times New Roman" w:hAnsi="Times New Roman" w:cs="Times New Roman"/>
          <w:sz w:val="24"/>
          <w:szCs w:val="24"/>
        </w:rPr>
        <w:t xml:space="preserve"> são efetivamente provocadas por processos antropogênicos. A autora </w:t>
      </w:r>
      <w:r w:rsidR="007B1DAE" w:rsidRPr="00AB22C3">
        <w:rPr>
          <w:rFonts w:ascii="Times New Roman" w:hAnsi="Times New Roman" w:cs="Times New Roman"/>
          <w:sz w:val="24"/>
          <w:szCs w:val="24"/>
        </w:rPr>
        <w:t>destaca que o estabelecimento de UCs não garante a conservação de florestas nativas ou de remanescentes florestais</w:t>
      </w:r>
      <w:r w:rsidR="007B1DAE" w:rsidRPr="00AB22C3">
        <w:rPr>
          <w:rFonts w:ascii="Times New Roman" w:hAnsi="Times New Roman" w:cs="Times New Roman"/>
          <w:color w:val="FF0000"/>
          <w:sz w:val="24"/>
          <w:szCs w:val="24"/>
        </w:rPr>
        <w:t>.</w:t>
      </w:r>
    </w:p>
    <w:p w14:paraId="50ADA09C" w14:textId="77777777" w:rsidR="004C0BE3" w:rsidRPr="00AB22C3" w:rsidRDefault="00EB703B" w:rsidP="00AB22C3">
      <w:pPr>
        <w:spacing w:line="360" w:lineRule="auto"/>
        <w:ind w:firstLine="720"/>
        <w:jc w:val="both"/>
        <w:rPr>
          <w:rFonts w:ascii="Times New Roman" w:hAnsi="Times New Roman" w:cs="Times New Roman"/>
          <w:sz w:val="24"/>
          <w:szCs w:val="24"/>
          <w:shd w:val="clear" w:color="auto" w:fill="FFFFFF"/>
        </w:rPr>
      </w:pPr>
      <w:r w:rsidRPr="00AB22C3">
        <w:rPr>
          <w:rFonts w:ascii="Times New Roman" w:eastAsia="Times New Roman" w:hAnsi="Times New Roman" w:cs="Times New Roman"/>
          <w:color w:val="292929"/>
          <w:sz w:val="24"/>
          <w:szCs w:val="24"/>
          <w:lang w:eastAsia="pt-BR"/>
        </w:rPr>
        <w:t>Nesse sentido, observa-se n</w:t>
      </w:r>
      <w:r w:rsidR="007B1DAE" w:rsidRPr="00AB22C3">
        <w:rPr>
          <w:rFonts w:ascii="Times New Roman" w:eastAsia="Times New Roman" w:hAnsi="Times New Roman" w:cs="Times New Roman"/>
          <w:color w:val="292929"/>
          <w:sz w:val="24"/>
          <w:szCs w:val="24"/>
          <w:lang w:eastAsia="pt-BR"/>
        </w:rPr>
        <w:t xml:space="preserve">o ano de 2000, </w:t>
      </w:r>
      <w:r w:rsidR="00B2766D" w:rsidRPr="00AB22C3">
        <w:rPr>
          <w:rFonts w:ascii="Times New Roman" w:eastAsia="Times New Roman" w:hAnsi="Times New Roman" w:cs="Times New Roman"/>
          <w:color w:val="292929"/>
          <w:sz w:val="24"/>
          <w:szCs w:val="24"/>
          <w:lang w:eastAsia="pt-BR"/>
        </w:rPr>
        <w:t xml:space="preserve">um avanço </w:t>
      </w:r>
      <w:r w:rsidR="007B1DAE" w:rsidRPr="00AB22C3">
        <w:rPr>
          <w:rFonts w:ascii="Times New Roman" w:eastAsia="Times New Roman" w:hAnsi="Times New Roman" w:cs="Times New Roman"/>
          <w:color w:val="292929"/>
          <w:sz w:val="24"/>
          <w:szCs w:val="24"/>
          <w:lang w:eastAsia="pt-BR"/>
        </w:rPr>
        <w:t xml:space="preserve">da degradação da cobertura vegetal no interior da </w:t>
      </w:r>
      <w:r w:rsidRPr="00AB22C3">
        <w:rPr>
          <w:rFonts w:ascii="Times New Roman" w:eastAsia="Times New Roman" w:hAnsi="Times New Roman" w:cs="Times New Roman"/>
          <w:color w:val="292929"/>
          <w:sz w:val="24"/>
          <w:szCs w:val="24"/>
          <w:lang w:eastAsia="pt-BR"/>
        </w:rPr>
        <w:t>APA da Região do Maracanã,</w:t>
      </w:r>
      <w:r w:rsidR="00B2766D" w:rsidRPr="00AB22C3">
        <w:rPr>
          <w:rFonts w:ascii="Times New Roman" w:eastAsia="Times New Roman" w:hAnsi="Times New Roman" w:cs="Times New Roman"/>
          <w:color w:val="292929"/>
          <w:sz w:val="24"/>
          <w:szCs w:val="24"/>
          <w:lang w:eastAsia="pt-BR"/>
        </w:rPr>
        <w:t xml:space="preserve"> principalmente,</w:t>
      </w:r>
      <w:r w:rsidR="007B1DAE" w:rsidRPr="00AB22C3">
        <w:rPr>
          <w:rFonts w:ascii="Times New Roman" w:eastAsia="Times New Roman" w:hAnsi="Times New Roman" w:cs="Times New Roman"/>
          <w:color w:val="292929"/>
          <w:sz w:val="24"/>
          <w:szCs w:val="24"/>
          <w:lang w:eastAsia="pt-BR"/>
        </w:rPr>
        <w:t xml:space="preserve"> d</w:t>
      </w:r>
      <w:r w:rsidR="00B2766D" w:rsidRPr="00AB22C3">
        <w:rPr>
          <w:rFonts w:ascii="Times New Roman" w:eastAsia="Times New Roman" w:hAnsi="Times New Roman" w:cs="Times New Roman"/>
          <w:color w:val="292929"/>
          <w:sz w:val="24"/>
          <w:szCs w:val="24"/>
          <w:lang w:eastAsia="pt-BR"/>
        </w:rPr>
        <w:t>a</w:t>
      </w:r>
      <w:r w:rsidR="00B2766D" w:rsidRPr="00AB22C3">
        <w:rPr>
          <w:rFonts w:ascii="Times New Roman" w:hAnsi="Times New Roman" w:cs="Times New Roman"/>
          <w:sz w:val="24"/>
          <w:szCs w:val="24"/>
        </w:rPr>
        <w:t xml:space="preserve"> formação florestal densa</w:t>
      </w:r>
      <w:r w:rsidR="007B1DAE" w:rsidRPr="00AB22C3">
        <w:rPr>
          <w:rFonts w:ascii="Times New Roman" w:hAnsi="Times New Roman" w:cs="Times New Roman"/>
          <w:sz w:val="24"/>
          <w:szCs w:val="24"/>
        </w:rPr>
        <w:t xml:space="preserve">, que naquela época </w:t>
      </w:r>
      <w:r w:rsidR="00B2766D" w:rsidRPr="00AB22C3">
        <w:rPr>
          <w:rFonts w:ascii="Times New Roman" w:hAnsi="Times New Roman" w:cs="Times New Roman"/>
          <w:sz w:val="24"/>
          <w:szCs w:val="24"/>
        </w:rPr>
        <w:t xml:space="preserve">ocupava 5,23 </w:t>
      </w:r>
      <w:r w:rsidR="00B2766D" w:rsidRPr="00AB22C3">
        <w:rPr>
          <w:rFonts w:ascii="Times New Roman" w:hAnsi="Times New Roman" w:cs="Times New Roman"/>
          <w:sz w:val="24"/>
          <w:szCs w:val="24"/>
          <w:shd w:val="clear" w:color="auto" w:fill="FFFFFF"/>
        </w:rPr>
        <w:t>Km</w:t>
      </w:r>
      <w:r w:rsidR="00B2766D" w:rsidRPr="00AB22C3">
        <w:rPr>
          <w:rFonts w:ascii="Times New Roman" w:hAnsi="Times New Roman" w:cs="Times New Roman"/>
          <w:sz w:val="24"/>
          <w:szCs w:val="24"/>
          <w:shd w:val="clear" w:color="auto" w:fill="FFFFFF"/>
          <w:vertAlign w:val="superscript"/>
        </w:rPr>
        <w:t>2</w:t>
      </w:r>
      <w:r w:rsidR="00B2766D" w:rsidRPr="00AB22C3">
        <w:rPr>
          <w:rFonts w:ascii="Times New Roman" w:hAnsi="Times New Roman" w:cs="Times New Roman"/>
          <w:sz w:val="24"/>
          <w:szCs w:val="24"/>
          <w:shd w:val="clear" w:color="auto" w:fill="FFFFFF"/>
        </w:rPr>
        <w:t xml:space="preserve"> (28,57%); </w:t>
      </w:r>
      <w:r w:rsidR="007B1DAE" w:rsidRPr="00AB22C3">
        <w:rPr>
          <w:rFonts w:ascii="Times New Roman" w:hAnsi="Times New Roman" w:cs="Times New Roman"/>
          <w:sz w:val="24"/>
          <w:szCs w:val="24"/>
          <w:shd w:val="clear" w:color="auto" w:fill="FFFFFF"/>
        </w:rPr>
        <w:t xml:space="preserve">enquanto </w:t>
      </w:r>
      <w:r w:rsidR="00B2766D" w:rsidRPr="00AB22C3">
        <w:rPr>
          <w:rFonts w:ascii="Times New Roman" w:hAnsi="Times New Roman" w:cs="Times New Roman"/>
          <w:sz w:val="24"/>
          <w:szCs w:val="24"/>
          <w:shd w:val="clear" w:color="auto" w:fill="FFFFFF"/>
        </w:rPr>
        <w:t>a vegetação secundária com 5,3 Km</w:t>
      </w:r>
      <w:r w:rsidR="00B2766D" w:rsidRPr="00AB22C3">
        <w:rPr>
          <w:rFonts w:ascii="Times New Roman" w:hAnsi="Times New Roman" w:cs="Times New Roman"/>
          <w:sz w:val="24"/>
          <w:szCs w:val="24"/>
          <w:shd w:val="clear" w:color="auto" w:fill="FFFFFF"/>
          <w:vertAlign w:val="superscript"/>
        </w:rPr>
        <w:t>2</w:t>
      </w:r>
      <w:r w:rsidR="00B2766D" w:rsidRPr="00AB22C3">
        <w:rPr>
          <w:rFonts w:ascii="Times New Roman" w:hAnsi="Times New Roman" w:cs="Times New Roman"/>
          <w:sz w:val="24"/>
          <w:szCs w:val="24"/>
          <w:shd w:val="clear" w:color="auto" w:fill="FFFFFF"/>
        </w:rPr>
        <w:t xml:space="preserve"> (28,56%); a área de drenagem, com 0,9 Km</w:t>
      </w:r>
      <w:r w:rsidR="00B2766D" w:rsidRPr="00AB22C3">
        <w:rPr>
          <w:rFonts w:ascii="Times New Roman" w:hAnsi="Times New Roman" w:cs="Times New Roman"/>
          <w:sz w:val="24"/>
          <w:szCs w:val="24"/>
          <w:shd w:val="clear" w:color="auto" w:fill="FFFFFF"/>
          <w:vertAlign w:val="superscript"/>
        </w:rPr>
        <w:t xml:space="preserve">2 </w:t>
      </w:r>
      <w:r w:rsidR="00B2766D" w:rsidRPr="00AB22C3">
        <w:rPr>
          <w:rFonts w:ascii="Times New Roman" w:hAnsi="Times New Roman" w:cs="Times New Roman"/>
          <w:sz w:val="24"/>
          <w:szCs w:val="24"/>
          <w:shd w:val="clear" w:color="auto" w:fill="FFFFFF"/>
        </w:rPr>
        <w:t>(4,9%) e a área antropizada, com 6,56 Km</w:t>
      </w:r>
      <w:r w:rsidR="00B2766D" w:rsidRPr="00AB22C3">
        <w:rPr>
          <w:rFonts w:ascii="Times New Roman" w:hAnsi="Times New Roman" w:cs="Times New Roman"/>
          <w:sz w:val="24"/>
          <w:szCs w:val="24"/>
          <w:shd w:val="clear" w:color="auto" w:fill="FFFFFF"/>
          <w:vertAlign w:val="superscript"/>
        </w:rPr>
        <w:t>2</w:t>
      </w:r>
      <w:r w:rsidR="00B2766D" w:rsidRPr="00AB22C3">
        <w:rPr>
          <w:rFonts w:ascii="Times New Roman" w:hAnsi="Times New Roman" w:cs="Times New Roman"/>
          <w:sz w:val="24"/>
          <w:szCs w:val="24"/>
          <w:shd w:val="clear" w:color="auto" w:fill="FFFFFF"/>
        </w:rPr>
        <w:t xml:space="preserve"> (38,84</w:t>
      </w:r>
      <w:r w:rsidR="007B1DAE" w:rsidRPr="00AB22C3">
        <w:rPr>
          <w:rFonts w:ascii="Times New Roman" w:hAnsi="Times New Roman" w:cs="Times New Roman"/>
          <w:sz w:val="24"/>
          <w:szCs w:val="24"/>
          <w:shd w:val="clear" w:color="auto" w:fill="FFFFFF"/>
        </w:rPr>
        <w:t>%</w:t>
      </w:r>
      <w:r w:rsidR="00B2766D" w:rsidRPr="00AB22C3">
        <w:rPr>
          <w:rFonts w:ascii="Times New Roman" w:hAnsi="Times New Roman" w:cs="Times New Roman"/>
          <w:sz w:val="24"/>
          <w:szCs w:val="24"/>
          <w:shd w:val="clear" w:color="auto" w:fill="FFFFFF"/>
        </w:rPr>
        <w:t xml:space="preserve">). </w:t>
      </w:r>
      <w:r w:rsidR="00C64689" w:rsidRPr="00AB22C3">
        <w:rPr>
          <w:rFonts w:ascii="Times New Roman" w:hAnsi="Times New Roman" w:cs="Times New Roman"/>
          <w:sz w:val="24"/>
          <w:szCs w:val="24"/>
          <w:shd w:val="clear" w:color="auto" w:fill="FFFFFF"/>
        </w:rPr>
        <w:t xml:space="preserve">Dez anos mais tarde, no ano de 2010 é possível observar que </w:t>
      </w:r>
      <w:r w:rsidR="007B1DAE" w:rsidRPr="00AB22C3">
        <w:rPr>
          <w:rFonts w:ascii="Times New Roman" w:hAnsi="Times New Roman" w:cs="Times New Roman"/>
          <w:sz w:val="24"/>
          <w:szCs w:val="24"/>
          <w:shd w:val="clear" w:color="auto" w:fill="FFFFFF"/>
        </w:rPr>
        <w:t xml:space="preserve">a </w:t>
      </w:r>
      <w:r w:rsidR="00C64689" w:rsidRPr="00AB22C3">
        <w:rPr>
          <w:rFonts w:ascii="Times New Roman" w:hAnsi="Times New Roman" w:cs="Times New Roman"/>
          <w:sz w:val="24"/>
          <w:szCs w:val="24"/>
        </w:rPr>
        <w:t xml:space="preserve">formação florestal densa </w:t>
      </w:r>
      <w:r w:rsidR="00A84D6F" w:rsidRPr="00AB22C3">
        <w:rPr>
          <w:rFonts w:ascii="Times New Roman" w:hAnsi="Times New Roman" w:cs="Times New Roman"/>
          <w:sz w:val="24"/>
          <w:szCs w:val="24"/>
        </w:rPr>
        <w:t>passou a ocupar</w:t>
      </w:r>
      <w:r w:rsidR="00C64689" w:rsidRPr="00AB22C3">
        <w:rPr>
          <w:rFonts w:ascii="Times New Roman" w:hAnsi="Times New Roman" w:cs="Times New Roman"/>
          <w:sz w:val="24"/>
          <w:szCs w:val="24"/>
        </w:rPr>
        <w:t xml:space="preserve"> 5,26 </w:t>
      </w:r>
      <w:r w:rsidR="00C64689" w:rsidRPr="00AB22C3">
        <w:rPr>
          <w:rFonts w:ascii="Times New Roman" w:hAnsi="Times New Roman" w:cs="Times New Roman"/>
          <w:sz w:val="24"/>
          <w:szCs w:val="24"/>
          <w:shd w:val="clear" w:color="auto" w:fill="FFFFFF"/>
        </w:rPr>
        <w:t>Km</w:t>
      </w:r>
      <w:r w:rsidR="00C64689" w:rsidRPr="00AB22C3">
        <w:rPr>
          <w:rFonts w:ascii="Times New Roman" w:hAnsi="Times New Roman" w:cs="Times New Roman"/>
          <w:sz w:val="24"/>
          <w:szCs w:val="24"/>
          <w:shd w:val="clear" w:color="auto" w:fill="FFFFFF"/>
          <w:vertAlign w:val="superscript"/>
        </w:rPr>
        <w:t>2</w:t>
      </w:r>
      <w:r w:rsidR="00C64689" w:rsidRPr="00AB22C3">
        <w:rPr>
          <w:rFonts w:ascii="Times New Roman" w:hAnsi="Times New Roman" w:cs="Times New Roman"/>
          <w:sz w:val="24"/>
          <w:szCs w:val="24"/>
          <w:shd w:val="clear" w:color="auto" w:fill="FFFFFF"/>
        </w:rPr>
        <w:t xml:space="preserve"> (28,74%); a vegetação secundária com 4,03 Km</w:t>
      </w:r>
      <w:r w:rsidR="00C64689" w:rsidRPr="00AB22C3">
        <w:rPr>
          <w:rFonts w:ascii="Times New Roman" w:hAnsi="Times New Roman" w:cs="Times New Roman"/>
          <w:sz w:val="24"/>
          <w:szCs w:val="24"/>
          <w:shd w:val="clear" w:color="auto" w:fill="FFFFFF"/>
          <w:vertAlign w:val="superscript"/>
        </w:rPr>
        <w:t>2</w:t>
      </w:r>
      <w:r w:rsidR="00C64689" w:rsidRPr="00AB22C3">
        <w:rPr>
          <w:rFonts w:ascii="Times New Roman" w:hAnsi="Times New Roman" w:cs="Times New Roman"/>
          <w:sz w:val="24"/>
          <w:szCs w:val="24"/>
          <w:shd w:val="clear" w:color="auto" w:fill="FFFFFF"/>
        </w:rPr>
        <w:t xml:space="preserve"> (22,02%); a área de drenagem, com 0,</w:t>
      </w:r>
      <w:r w:rsidR="007B1DAE" w:rsidRPr="00AB22C3">
        <w:rPr>
          <w:rFonts w:ascii="Times New Roman" w:hAnsi="Times New Roman" w:cs="Times New Roman"/>
          <w:sz w:val="24"/>
          <w:szCs w:val="24"/>
          <w:shd w:val="clear" w:color="auto" w:fill="FFFFFF"/>
        </w:rPr>
        <w:t>8</w:t>
      </w:r>
      <w:r w:rsidR="00C64689" w:rsidRPr="00AB22C3">
        <w:rPr>
          <w:rFonts w:ascii="Times New Roman" w:hAnsi="Times New Roman" w:cs="Times New Roman"/>
          <w:sz w:val="24"/>
          <w:szCs w:val="24"/>
          <w:shd w:val="clear" w:color="auto" w:fill="FFFFFF"/>
        </w:rPr>
        <w:t xml:space="preserve"> Km</w:t>
      </w:r>
      <w:r w:rsidR="00C64689" w:rsidRPr="00AB22C3">
        <w:rPr>
          <w:rFonts w:ascii="Times New Roman" w:hAnsi="Times New Roman" w:cs="Times New Roman"/>
          <w:sz w:val="24"/>
          <w:szCs w:val="24"/>
          <w:shd w:val="clear" w:color="auto" w:fill="FFFFFF"/>
          <w:vertAlign w:val="superscript"/>
        </w:rPr>
        <w:t xml:space="preserve">2 </w:t>
      </w:r>
      <w:r w:rsidR="00C64689" w:rsidRPr="00AB22C3">
        <w:rPr>
          <w:rFonts w:ascii="Times New Roman" w:hAnsi="Times New Roman" w:cs="Times New Roman"/>
          <w:sz w:val="24"/>
          <w:szCs w:val="24"/>
          <w:shd w:val="clear" w:color="auto" w:fill="FFFFFF"/>
        </w:rPr>
        <w:t>(4,</w:t>
      </w:r>
      <w:r w:rsidR="007B1DAE" w:rsidRPr="00AB22C3">
        <w:rPr>
          <w:rFonts w:ascii="Times New Roman" w:hAnsi="Times New Roman" w:cs="Times New Roman"/>
          <w:sz w:val="24"/>
          <w:szCs w:val="24"/>
          <w:shd w:val="clear" w:color="auto" w:fill="FFFFFF"/>
        </w:rPr>
        <w:t>37</w:t>
      </w:r>
      <w:r w:rsidR="00C64689" w:rsidRPr="00AB22C3">
        <w:rPr>
          <w:rFonts w:ascii="Times New Roman" w:hAnsi="Times New Roman" w:cs="Times New Roman"/>
          <w:sz w:val="24"/>
          <w:szCs w:val="24"/>
          <w:shd w:val="clear" w:color="auto" w:fill="FFFFFF"/>
        </w:rPr>
        <w:t xml:space="preserve">%) e a área antropizada, com </w:t>
      </w:r>
      <w:r w:rsidR="007B1DAE" w:rsidRPr="00AB22C3">
        <w:rPr>
          <w:rFonts w:ascii="Times New Roman" w:hAnsi="Times New Roman" w:cs="Times New Roman"/>
          <w:sz w:val="24"/>
          <w:szCs w:val="24"/>
          <w:shd w:val="clear" w:color="auto" w:fill="FFFFFF"/>
        </w:rPr>
        <w:t xml:space="preserve">7,8 </w:t>
      </w:r>
      <w:r w:rsidR="00C64689" w:rsidRPr="00AB22C3">
        <w:rPr>
          <w:rFonts w:ascii="Times New Roman" w:hAnsi="Times New Roman" w:cs="Times New Roman"/>
          <w:sz w:val="24"/>
          <w:szCs w:val="24"/>
          <w:shd w:val="clear" w:color="auto" w:fill="FFFFFF"/>
        </w:rPr>
        <w:t>Km</w:t>
      </w:r>
      <w:r w:rsidR="00C64689" w:rsidRPr="00AB22C3">
        <w:rPr>
          <w:rFonts w:ascii="Times New Roman" w:hAnsi="Times New Roman" w:cs="Times New Roman"/>
          <w:sz w:val="24"/>
          <w:szCs w:val="24"/>
          <w:shd w:val="clear" w:color="auto" w:fill="FFFFFF"/>
          <w:vertAlign w:val="superscript"/>
        </w:rPr>
        <w:t>2</w:t>
      </w:r>
      <w:r w:rsidR="00C64689" w:rsidRPr="00AB22C3">
        <w:rPr>
          <w:rFonts w:ascii="Times New Roman" w:hAnsi="Times New Roman" w:cs="Times New Roman"/>
          <w:sz w:val="24"/>
          <w:szCs w:val="24"/>
          <w:shd w:val="clear" w:color="auto" w:fill="FFFFFF"/>
        </w:rPr>
        <w:t xml:space="preserve"> (</w:t>
      </w:r>
      <w:r w:rsidR="007B1DAE" w:rsidRPr="00AB22C3">
        <w:rPr>
          <w:rFonts w:ascii="Times New Roman" w:hAnsi="Times New Roman" w:cs="Times New Roman"/>
          <w:sz w:val="24"/>
          <w:szCs w:val="24"/>
          <w:shd w:val="clear" w:color="auto" w:fill="FFFFFF"/>
        </w:rPr>
        <w:t>42,62%</w:t>
      </w:r>
      <w:r w:rsidR="00C64689" w:rsidRPr="00AB22C3">
        <w:rPr>
          <w:rFonts w:ascii="Times New Roman" w:hAnsi="Times New Roman" w:cs="Times New Roman"/>
          <w:sz w:val="24"/>
          <w:szCs w:val="24"/>
          <w:shd w:val="clear" w:color="auto" w:fill="FFFFFF"/>
        </w:rPr>
        <w:t>).</w:t>
      </w:r>
      <w:r w:rsidR="007B1DAE" w:rsidRPr="00AB22C3">
        <w:rPr>
          <w:rFonts w:ascii="Times New Roman" w:hAnsi="Times New Roman" w:cs="Times New Roman"/>
          <w:sz w:val="24"/>
          <w:szCs w:val="24"/>
          <w:shd w:val="clear" w:color="auto" w:fill="FFFFFF"/>
        </w:rPr>
        <w:t xml:space="preserve"> </w:t>
      </w:r>
    </w:p>
    <w:p w14:paraId="71FF2C5C" w14:textId="26A98705" w:rsidR="007B1DAE" w:rsidRPr="00AB22C3" w:rsidRDefault="007B1DAE" w:rsidP="00AB22C3">
      <w:pPr>
        <w:spacing w:line="360" w:lineRule="auto"/>
        <w:ind w:firstLine="720"/>
        <w:jc w:val="both"/>
        <w:rPr>
          <w:rFonts w:ascii="Times New Roman" w:eastAsia="Times New Roman" w:hAnsi="Times New Roman" w:cs="Times New Roman"/>
          <w:color w:val="292929"/>
          <w:sz w:val="24"/>
          <w:szCs w:val="24"/>
          <w:lang w:eastAsia="pt-BR"/>
        </w:rPr>
      </w:pPr>
      <w:r w:rsidRPr="00AB22C3">
        <w:rPr>
          <w:rFonts w:ascii="Times New Roman" w:hAnsi="Times New Roman" w:cs="Times New Roman"/>
          <w:sz w:val="24"/>
          <w:szCs w:val="24"/>
          <w:shd w:val="clear" w:color="auto" w:fill="FFFFFF"/>
        </w:rPr>
        <w:t xml:space="preserve">Nos últimos anos do intervalo temporal considerada nesta pesquisa (2015 a 2019), nota-se que </w:t>
      </w:r>
      <w:r w:rsidRPr="00AB22C3">
        <w:rPr>
          <w:rFonts w:ascii="Times New Roman" w:eastAsia="Times New Roman" w:hAnsi="Times New Roman" w:cs="Times New Roman"/>
          <w:color w:val="292929"/>
          <w:sz w:val="24"/>
          <w:szCs w:val="24"/>
          <w:lang w:eastAsia="pt-BR"/>
        </w:rPr>
        <w:t>a formação florestal densa ocupa apenas 3,9 km</w:t>
      </w:r>
      <w:r w:rsidRPr="00AB22C3">
        <w:rPr>
          <w:rFonts w:ascii="Times New Roman" w:eastAsia="Times New Roman" w:hAnsi="Times New Roman" w:cs="Times New Roman"/>
          <w:color w:val="292929"/>
          <w:sz w:val="24"/>
          <w:szCs w:val="24"/>
          <w:vertAlign w:val="superscript"/>
          <w:lang w:eastAsia="pt-BR"/>
        </w:rPr>
        <w:t>2</w:t>
      </w:r>
      <w:r w:rsidRPr="00AB22C3">
        <w:rPr>
          <w:rFonts w:ascii="Times New Roman" w:eastAsia="Times New Roman" w:hAnsi="Times New Roman" w:cs="Times New Roman"/>
          <w:color w:val="292929"/>
          <w:sz w:val="24"/>
          <w:szCs w:val="24"/>
          <w:lang w:eastAsia="pt-BR"/>
        </w:rPr>
        <w:t xml:space="preserve"> (21,31%); a cobertura vegetal secundária, cerca de 3,1 km</w:t>
      </w:r>
      <w:r w:rsidRPr="00AB22C3">
        <w:rPr>
          <w:rFonts w:ascii="Times New Roman" w:eastAsia="Times New Roman" w:hAnsi="Times New Roman" w:cs="Times New Roman"/>
          <w:color w:val="292929"/>
          <w:sz w:val="24"/>
          <w:szCs w:val="24"/>
          <w:vertAlign w:val="superscript"/>
          <w:lang w:eastAsia="pt-BR"/>
        </w:rPr>
        <w:t>2</w:t>
      </w:r>
      <w:r w:rsidRPr="00AB22C3">
        <w:rPr>
          <w:rFonts w:ascii="Times New Roman" w:eastAsia="Times New Roman" w:hAnsi="Times New Roman" w:cs="Times New Roman"/>
          <w:color w:val="292929"/>
          <w:sz w:val="24"/>
          <w:szCs w:val="24"/>
          <w:lang w:eastAsia="pt-BR"/>
        </w:rPr>
        <w:t xml:space="preserve"> (16,9%); a hidrografia, com apenas 0,4 km</w:t>
      </w:r>
      <w:r w:rsidRPr="00AB22C3">
        <w:rPr>
          <w:rFonts w:ascii="Times New Roman" w:eastAsia="Times New Roman" w:hAnsi="Times New Roman" w:cs="Times New Roman"/>
          <w:color w:val="292929"/>
          <w:sz w:val="24"/>
          <w:szCs w:val="24"/>
          <w:vertAlign w:val="superscript"/>
          <w:lang w:eastAsia="pt-BR"/>
        </w:rPr>
        <w:t>2</w:t>
      </w:r>
      <w:r w:rsidRPr="00AB22C3">
        <w:rPr>
          <w:rFonts w:ascii="Times New Roman" w:eastAsia="Times New Roman" w:hAnsi="Times New Roman" w:cs="Times New Roman"/>
          <w:color w:val="292929"/>
          <w:sz w:val="24"/>
          <w:szCs w:val="24"/>
          <w:lang w:eastAsia="pt-BR"/>
        </w:rPr>
        <w:t xml:space="preserve"> (2,15%) enquanto a área antropizada, ocupa 10,9 km</w:t>
      </w:r>
      <w:r w:rsidRPr="00AB22C3">
        <w:rPr>
          <w:rFonts w:ascii="Times New Roman" w:eastAsia="Times New Roman" w:hAnsi="Times New Roman" w:cs="Times New Roman"/>
          <w:color w:val="292929"/>
          <w:sz w:val="24"/>
          <w:szCs w:val="24"/>
          <w:vertAlign w:val="superscript"/>
          <w:lang w:eastAsia="pt-BR"/>
        </w:rPr>
        <w:t>2</w:t>
      </w:r>
      <w:r w:rsidRPr="00AB22C3">
        <w:rPr>
          <w:rFonts w:ascii="Times New Roman" w:eastAsia="Times New Roman" w:hAnsi="Times New Roman" w:cs="Times New Roman"/>
          <w:color w:val="292929"/>
          <w:sz w:val="24"/>
          <w:szCs w:val="24"/>
          <w:lang w:eastAsia="pt-BR"/>
        </w:rPr>
        <w:t xml:space="preserve"> (55,73%). A figura 05 representa o gráfico quantitativo da</w:t>
      </w:r>
      <w:r w:rsidR="001074EE" w:rsidRPr="00AB22C3">
        <w:rPr>
          <w:rFonts w:ascii="Times New Roman" w:eastAsia="Times New Roman" w:hAnsi="Times New Roman" w:cs="Times New Roman"/>
          <w:color w:val="292929"/>
          <w:sz w:val="24"/>
          <w:szCs w:val="24"/>
          <w:lang w:eastAsia="pt-BR"/>
        </w:rPr>
        <w:t xml:space="preserve"> degradação da</w:t>
      </w:r>
      <w:r w:rsidRPr="00AB22C3">
        <w:rPr>
          <w:rFonts w:ascii="Times New Roman" w:eastAsia="Times New Roman" w:hAnsi="Times New Roman" w:cs="Times New Roman"/>
          <w:color w:val="292929"/>
          <w:sz w:val="24"/>
          <w:szCs w:val="24"/>
          <w:lang w:eastAsia="pt-BR"/>
        </w:rPr>
        <w:t>s classes de cobertura vegetal, região hidrográfica e expansão de áreas antrópicas, no período de 1985 a 2019, n</w:t>
      </w:r>
      <w:r w:rsidR="001074EE" w:rsidRPr="00AB22C3">
        <w:rPr>
          <w:rFonts w:ascii="Times New Roman" w:eastAsia="Times New Roman" w:hAnsi="Times New Roman" w:cs="Times New Roman"/>
          <w:color w:val="292929"/>
          <w:sz w:val="24"/>
          <w:szCs w:val="24"/>
          <w:lang w:eastAsia="pt-BR"/>
        </w:rPr>
        <w:t>a área de estudo.</w:t>
      </w:r>
    </w:p>
    <w:p w14:paraId="2A77BA00" w14:textId="67D5E0E2" w:rsidR="007B1DAE" w:rsidRPr="00AB22C3" w:rsidRDefault="007B1DAE" w:rsidP="00AB22C3">
      <w:pPr>
        <w:jc w:val="both"/>
        <w:rPr>
          <w:rFonts w:ascii="Times New Roman" w:eastAsia="Times New Roman" w:hAnsi="Times New Roman" w:cs="Times New Roman"/>
          <w:color w:val="292929"/>
          <w:sz w:val="20"/>
          <w:szCs w:val="20"/>
          <w:lang w:eastAsia="pt-BR"/>
        </w:rPr>
      </w:pPr>
      <w:r w:rsidRPr="00AB22C3">
        <w:rPr>
          <w:rFonts w:ascii="Times New Roman" w:hAnsi="Times New Roman" w:cs="Times New Roman"/>
          <w:noProof/>
        </w:rPr>
        <w:lastRenderedPageBreak/>
        <w:drawing>
          <wp:inline distT="0" distB="0" distL="0" distR="0" wp14:anchorId="558F94BF" wp14:editId="6F153967">
            <wp:extent cx="5514975" cy="2311400"/>
            <wp:effectExtent l="0" t="0" r="0" b="0"/>
            <wp:docPr id="15" name="Gráfico 15">
              <a:extLst xmlns:a="http://schemas.openxmlformats.org/drawingml/2006/main">
                <a:ext uri="{FF2B5EF4-FFF2-40B4-BE49-F238E27FC236}">
                  <a16:creationId xmlns:a16="http://schemas.microsoft.com/office/drawing/2014/main" id="{12A2071F-649B-42DA-9D97-F887CDE77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B22C3">
        <w:rPr>
          <w:rFonts w:ascii="Times New Roman" w:eastAsia="Times New Roman" w:hAnsi="Times New Roman" w:cs="Times New Roman"/>
          <w:sz w:val="20"/>
          <w:szCs w:val="20"/>
          <w:lang w:eastAsia="pt-BR"/>
        </w:rPr>
        <w:t>Figura 05:</w:t>
      </w:r>
      <w:r w:rsidRPr="00AB22C3">
        <w:rPr>
          <w:rFonts w:ascii="Times New Roman" w:eastAsia="Times New Roman" w:hAnsi="Times New Roman" w:cs="Times New Roman"/>
          <w:color w:val="FF0000"/>
          <w:sz w:val="20"/>
          <w:szCs w:val="20"/>
          <w:lang w:eastAsia="pt-BR"/>
        </w:rPr>
        <w:t xml:space="preserve"> </w:t>
      </w:r>
      <w:r w:rsidRPr="00AB22C3">
        <w:rPr>
          <w:rFonts w:ascii="Times New Roman" w:eastAsia="Times New Roman" w:hAnsi="Times New Roman" w:cs="Times New Roman"/>
          <w:color w:val="292929"/>
          <w:sz w:val="20"/>
          <w:szCs w:val="20"/>
          <w:lang w:eastAsia="pt-BR"/>
        </w:rPr>
        <w:t>Gráfico do quantitativo da</w:t>
      </w:r>
      <w:r w:rsidR="001074EE" w:rsidRPr="00AB22C3">
        <w:rPr>
          <w:rFonts w:ascii="Times New Roman" w:eastAsia="Times New Roman" w:hAnsi="Times New Roman" w:cs="Times New Roman"/>
          <w:color w:val="292929"/>
          <w:sz w:val="20"/>
          <w:szCs w:val="20"/>
          <w:lang w:eastAsia="pt-BR"/>
        </w:rPr>
        <w:t xml:space="preserve"> degradação da</w:t>
      </w:r>
      <w:r w:rsidRPr="00AB22C3">
        <w:rPr>
          <w:rFonts w:ascii="Times New Roman" w:eastAsia="Times New Roman" w:hAnsi="Times New Roman" w:cs="Times New Roman"/>
          <w:color w:val="292929"/>
          <w:sz w:val="20"/>
          <w:szCs w:val="20"/>
          <w:lang w:eastAsia="pt-BR"/>
        </w:rPr>
        <w:t xml:space="preserve">s classes de cobertura vegetal, </w:t>
      </w:r>
      <w:r w:rsidR="001074EE" w:rsidRPr="00AB22C3">
        <w:rPr>
          <w:rFonts w:ascii="Times New Roman" w:eastAsia="Times New Roman" w:hAnsi="Times New Roman" w:cs="Times New Roman"/>
          <w:color w:val="292929"/>
          <w:sz w:val="20"/>
          <w:szCs w:val="20"/>
          <w:lang w:eastAsia="pt-BR"/>
        </w:rPr>
        <w:t xml:space="preserve">rede </w:t>
      </w:r>
      <w:r w:rsidRPr="00AB22C3">
        <w:rPr>
          <w:rFonts w:ascii="Times New Roman" w:eastAsia="Times New Roman" w:hAnsi="Times New Roman" w:cs="Times New Roman"/>
          <w:color w:val="292929"/>
          <w:sz w:val="20"/>
          <w:szCs w:val="20"/>
          <w:lang w:eastAsia="pt-BR"/>
        </w:rPr>
        <w:t>hidrográfica e expansão de áreas antrópicas, no período de 1985 a 2019, na APA do Maracanã, São Luís – MA.</w:t>
      </w:r>
    </w:p>
    <w:p w14:paraId="4E27525D" w14:textId="77777777" w:rsidR="007B1DAE" w:rsidRPr="00AB22C3" w:rsidRDefault="007B1DAE" w:rsidP="00AB22C3">
      <w:pPr>
        <w:jc w:val="both"/>
        <w:rPr>
          <w:rFonts w:ascii="Times New Roman" w:eastAsia="Times New Roman" w:hAnsi="Times New Roman" w:cs="Times New Roman"/>
          <w:color w:val="292929"/>
          <w:sz w:val="20"/>
          <w:szCs w:val="20"/>
          <w:lang w:eastAsia="pt-BR"/>
        </w:rPr>
      </w:pPr>
      <w:r w:rsidRPr="00AB22C3">
        <w:rPr>
          <w:rFonts w:ascii="Times New Roman" w:eastAsia="Times New Roman" w:hAnsi="Times New Roman" w:cs="Times New Roman"/>
          <w:color w:val="292929"/>
          <w:sz w:val="20"/>
          <w:szCs w:val="20"/>
          <w:lang w:eastAsia="pt-BR"/>
        </w:rPr>
        <w:t>Fonte: Autores, 2021.</w:t>
      </w:r>
    </w:p>
    <w:p w14:paraId="13DC6089" w14:textId="77777777" w:rsidR="00E80D45" w:rsidRPr="00AB22C3" w:rsidRDefault="00E80D45" w:rsidP="00AB22C3">
      <w:pPr>
        <w:spacing w:line="360" w:lineRule="auto"/>
        <w:jc w:val="both"/>
        <w:rPr>
          <w:rFonts w:ascii="Times New Roman" w:eastAsia="Times New Roman" w:hAnsi="Times New Roman" w:cs="Times New Roman"/>
          <w:color w:val="292929"/>
          <w:sz w:val="24"/>
          <w:szCs w:val="24"/>
          <w:lang w:eastAsia="pt-BR"/>
        </w:rPr>
      </w:pPr>
    </w:p>
    <w:p w14:paraId="4FACDF00" w14:textId="77777777" w:rsidR="003040D2" w:rsidRPr="00AB22C3" w:rsidRDefault="00005C39" w:rsidP="00AB22C3">
      <w:pPr>
        <w:spacing w:line="360" w:lineRule="auto"/>
        <w:ind w:firstLine="720"/>
        <w:jc w:val="both"/>
        <w:rPr>
          <w:rFonts w:ascii="Times New Roman" w:eastAsia="Times New Roman" w:hAnsi="Times New Roman" w:cs="Times New Roman"/>
          <w:color w:val="292929"/>
          <w:sz w:val="24"/>
          <w:szCs w:val="24"/>
          <w:lang w:eastAsia="pt-BR"/>
        </w:rPr>
      </w:pPr>
      <w:r w:rsidRPr="00AB22C3">
        <w:rPr>
          <w:rFonts w:ascii="Times New Roman" w:eastAsia="Times New Roman" w:hAnsi="Times New Roman" w:cs="Times New Roman"/>
          <w:color w:val="292929"/>
          <w:sz w:val="24"/>
          <w:szCs w:val="24"/>
          <w:lang w:eastAsia="pt-BR"/>
        </w:rPr>
        <w:t xml:space="preserve">A APA foi criada em 1991 com objetivo de resguardar a vegetação remanescente da floresta amazônica, na Ilha do Maranhão e consequentemente conservar a biodiversidade e os recursos hídricos locais. No entanto, esses objetivos não estão sendo atingidos. </w:t>
      </w:r>
      <w:r w:rsidR="00777749" w:rsidRPr="00AB22C3">
        <w:rPr>
          <w:rFonts w:ascii="Times New Roman" w:eastAsia="Times New Roman" w:hAnsi="Times New Roman" w:cs="Times New Roman"/>
          <w:color w:val="292929"/>
          <w:sz w:val="24"/>
          <w:szCs w:val="24"/>
          <w:lang w:eastAsia="pt-BR"/>
        </w:rPr>
        <w:t>A expansão ur</w:t>
      </w:r>
      <w:r w:rsidR="00206994" w:rsidRPr="00AB22C3">
        <w:rPr>
          <w:rFonts w:ascii="Times New Roman" w:eastAsia="Times New Roman" w:hAnsi="Times New Roman" w:cs="Times New Roman"/>
          <w:color w:val="292929"/>
          <w:sz w:val="24"/>
          <w:szCs w:val="24"/>
          <w:lang w:eastAsia="pt-BR"/>
        </w:rPr>
        <w:t>bana</w:t>
      </w:r>
      <w:r w:rsidR="001074EE" w:rsidRPr="00AB22C3">
        <w:rPr>
          <w:rFonts w:ascii="Times New Roman" w:eastAsia="Times New Roman" w:hAnsi="Times New Roman" w:cs="Times New Roman"/>
          <w:color w:val="292929"/>
          <w:sz w:val="24"/>
          <w:szCs w:val="24"/>
          <w:lang w:eastAsia="pt-BR"/>
        </w:rPr>
        <w:t xml:space="preserve"> na área alterou de forma </w:t>
      </w:r>
      <w:r w:rsidR="00206994" w:rsidRPr="00AB22C3">
        <w:rPr>
          <w:rFonts w:ascii="Times New Roman" w:eastAsia="Times New Roman" w:hAnsi="Times New Roman" w:cs="Times New Roman"/>
          <w:color w:val="292929"/>
          <w:sz w:val="24"/>
          <w:szCs w:val="24"/>
          <w:lang w:eastAsia="pt-BR"/>
        </w:rPr>
        <w:t>significativa a paisagem natural da APA da Região do Maracanã. Num primeiro momento (1985 a 1995) segue o eixo da rodovia (BR 135)</w:t>
      </w:r>
      <w:r w:rsidR="00E02568" w:rsidRPr="00AB22C3">
        <w:rPr>
          <w:rFonts w:ascii="Times New Roman" w:eastAsia="Times New Roman" w:hAnsi="Times New Roman" w:cs="Times New Roman"/>
          <w:color w:val="292929"/>
          <w:sz w:val="24"/>
          <w:szCs w:val="24"/>
          <w:lang w:eastAsia="pt-BR"/>
        </w:rPr>
        <w:t>,</w:t>
      </w:r>
      <w:r w:rsidR="00206994" w:rsidRPr="00AB22C3">
        <w:rPr>
          <w:rFonts w:ascii="Times New Roman" w:eastAsia="Times New Roman" w:hAnsi="Times New Roman" w:cs="Times New Roman"/>
          <w:color w:val="292929"/>
          <w:sz w:val="24"/>
          <w:szCs w:val="24"/>
          <w:lang w:eastAsia="pt-BR"/>
        </w:rPr>
        <w:t xml:space="preserve"> que atravessa a porção leste da APA, sentido sul – nordeste (</w:t>
      </w:r>
      <w:r w:rsidR="001074EE" w:rsidRPr="00AB22C3">
        <w:rPr>
          <w:rFonts w:ascii="Times New Roman" w:eastAsia="Times New Roman" w:hAnsi="Times New Roman" w:cs="Times New Roman"/>
          <w:color w:val="292929"/>
          <w:sz w:val="24"/>
          <w:szCs w:val="24"/>
          <w:lang w:eastAsia="pt-BR"/>
        </w:rPr>
        <w:t xml:space="preserve">mapa da figura </w:t>
      </w:r>
      <w:r w:rsidR="00206994" w:rsidRPr="00AB22C3">
        <w:rPr>
          <w:rFonts w:ascii="Times New Roman" w:eastAsia="Times New Roman" w:hAnsi="Times New Roman" w:cs="Times New Roman"/>
          <w:color w:val="292929"/>
          <w:sz w:val="24"/>
          <w:szCs w:val="24"/>
          <w:lang w:eastAsia="pt-BR"/>
        </w:rPr>
        <w:t xml:space="preserve">02). </w:t>
      </w:r>
      <w:r w:rsidR="00E02568" w:rsidRPr="00AB22C3">
        <w:rPr>
          <w:rFonts w:ascii="Times New Roman" w:eastAsia="Times New Roman" w:hAnsi="Times New Roman" w:cs="Times New Roman"/>
          <w:color w:val="292929"/>
          <w:sz w:val="24"/>
          <w:szCs w:val="24"/>
          <w:lang w:eastAsia="pt-BR"/>
        </w:rPr>
        <w:t xml:space="preserve">Posteriormente, </w:t>
      </w:r>
      <w:r w:rsidR="00206994" w:rsidRPr="00AB22C3">
        <w:rPr>
          <w:rFonts w:ascii="Times New Roman" w:eastAsia="Times New Roman" w:hAnsi="Times New Roman" w:cs="Times New Roman"/>
          <w:color w:val="292929"/>
          <w:sz w:val="24"/>
          <w:szCs w:val="24"/>
          <w:lang w:eastAsia="pt-BR"/>
        </w:rPr>
        <w:t xml:space="preserve">a expansão </w:t>
      </w:r>
      <w:r w:rsidR="00E02568" w:rsidRPr="00AB22C3">
        <w:rPr>
          <w:rFonts w:ascii="Times New Roman" w:eastAsia="Times New Roman" w:hAnsi="Times New Roman" w:cs="Times New Roman"/>
          <w:color w:val="292929"/>
          <w:sz w:val="24"/>
          <w:szCs w:val="24"/>
          <w:lang w:eastAsia="pt-BR"/>
        </w:rPr>
        <w:t xml:space="preserve">urbana ocupa </w:t>
      </w:r>
      <w:r w:rsidR="00206994" w:rsidRPr="00AB22C3">
        <w:rPr>
          <w:rFonts w:ascii="Times New Roman" w:eastAsia="Times New Roman" w:hAnsi="Times New Roman" w:cs="Times New Roman"/>
          <w:color w:val="292929"/>
          <w:sz w:val="24"/>
          <w:szCs w:val="24"/>
          <w:lang w:eastAsia="pt-BR"/>
        </w:rPr>
        <w:t>a região central da UC se estendendo para a porção sudoeste - noroeste, no período de 2000 a 2010 (</w:t>
      </w:r>
      <w:r w:rsidR="001074EE" w:rsidRPr="00AB22C3">
        <w:rPr>
          <w:rFonts w:ascii="Times New Roman" w:eastAsia="Times New Roman" w:hAnsi="Times New Roman" w:cs="Times New Roman"/>
          <w:color w:val="292929"/>
          <w:sz w:val="24"/>
          <w:szCs w:val="24"/>
          <w:lang w:eastAsia="pt-BR"/>
        </w:rPr>
        <w:t>mapa da f</w:t>
      </w:r>
      <w:r w:rsidR="00206994" w:rsidRPr="00AB22C3">
        <w:rPr>
          <w:rFonts w:ascii="Times New Roman" w:eastAsia="Times New Roman" w:hAnsi="Times New Roman" w:cs="Times New Roman"/>
          <w:color w:val="292929"/>
          <w:sz w:val="24"/>
          <w:szCs w:val="24"/>
          <w:lang w:eastAsia="pt-BR"/>
        </w:rPr>
        <w:t xml:space="preserve">igura </w:t>
      </w:r>
      <w:r w:rsidR="001074EE" w:rsidRPr="00AB22C3">
        <w:rPr>
          <w:rFonts w:ascii="Times New Roman" w:eastAsia="Times New Roman" w:hAnsi="Times New Roman" w:cs="Times New Roman"/>
          <w:color w:val="292929"/>
          <w:sz w:val="24"/>
          <w:szCs w:val="24"/>
          <w:lang w:eastAsia="pt-BR"/>
        </w:rPr>
        <w:t>0</w:t>
      </w:r>
      <w:r w:rsidR="00206994" w:rsidRPr="00AB22C3">
        <w:rPr>
          <w:rFonts w:ascii="Times New Roman" w:eastAsia="Times New Roman" w:hAnsi="Times New Roman" w:cs="Times New Roman"/>
          <w:color w:val="292929"/>
          <w:sz w:val="24"/>
          <w:szCs w:val="24"/>
          <w:lang w:eastAsia="pt-BR"/>
        </w:rPr>
        <w:t>3). Nos últimos anos</w:t>
      </w:r>
      <w:r w:rsidR="00E02568" w:rsidRPr="00AB22C3">
        <w:rPr>
          <w:rFonts w:ascii="Times New Roman" w:eastAsia="Times New Roman" w:hAnsi="Times New Roman" w:cs="Times New Roman"/>
          <w:color w:val="292929"/>
          <w:sz w:val="24"/>
          <w:szCs w:val="24"/>
          <w:lang w:eastAsia="pt-BR"/>
        </w:rPr>
        <w:t xml:space="preserve">, </w:t>
      </w:r>
      <w:r w:rsidR="00EF1840" w:rsidRPr="00AB22C3">
        <w:rPr>
          <w:rFonts w:ascii="Times New Roman" w:eastAsia="Times New Roman" w:hAnsi="Times New Roman" w:cs="Times New Roman"/>
          <w:color w:val="292929"/>
          <w:sz w:val="24"/>
          <w:szCs w:val="24"/>
          <w:lang w:eastAsia="pt-BR"/>
        </w:rPr>
        <w:t>período 2015 a 2019</w:t>
      </w:r>
      <w:r w:rsidR="00E02568" w:rsidRPr="00AB22C3">
        <w:rPr>
          <w:rFonts w:ascii="Times New Roman" w:eastAsia="Times New Roman" w:hAnsi="Times New Roman" w:cs="Times New Roman"/>
          <w:color w:val="292929"/>
          <w:sz w:val="24"/>
          <w:szCs w:val="24"/>
          <w:lang w:eastAsia="pt-BR"/>
        </w:rPr>
        <w:t xml:space="preserve"> a condição da degradação da cobertura vegetal </w:t>
      </w:r>
      <w:r w:rsidR="00EB467D" w:rsidRPr="00AB22C3">
        <w:rPr>
          <w:rFonts w:ascii="Times New Roman" w:eastAsia="Times New Roman" w:hAnsi="Times New Roman" w:cs="Times New Roman"/>
          <w:color w:val="292929"/>
          <w:sz w:val="24"/>
          <w:szCs w:val="24"/>
          <w:lang w:eastAsia="pt-BR"/>
        </w:rPr>
        <w:t xml:space="preserve">na APA da região do Maracanã </w:t>
      </w:r>
      <w:r w:rsidR="00E02568" w:rsidRPr="00AB22C3">
        <w:rPr>
          <w:rFonts w:ascii="Times New Roman" w:eastAsia="Times New Roman" w:hAnsi="Times New Roman" w:cs="Times New Roman"/>
          <w:color w:val="292929"/>
          <w:sz w:val="24"/>
          <w:szCs w:val="24"/>
          <w:lang w:eastAsia="pt-BR"/>
        </w:rPr>
        <w:t xml:space="preserve">é </w:t>
      </w:r>
      <w:r w:rsidR="00EB467D" w:rsidRPr="00AB22C3">
        <w:rPr>
          <w:rFonts w:ascii="Times New Roman" w:eastAsia="Times New Roman" w:hAnsi="Times New Roman" w:cs="Times New Roman"/>
          <w:color w:val="292929"/>
          <w:sz w:val="24"/>
          <w:szCs w:val="24"/>
          <w:lang w:eastAsia="pt-BR"/>
        </w:rPr>
        <w:t xml:space="preserve">o </w:t>
      </w:r>
      <w:r w:rsidR="00E02568" w:rsidRPr="00AB22C3">
        <w:rPr>
          <w:rFonts w:ascii="Times New Roman" w:eastAsia="Times New Roman" w:hAnsi="Times New Roman" w:cs="Times New Roman"/>
          <w:color w:val="292929"/>
          <w:sz w:val="24"/>
          <w:szCs w:val="24"/>
          <w:lang w:eastAsia="pt-BR"/>
        </w:rPr>
        <w:t>mais acentuado</w:t>
      </w:r>
      <w:r w:rsidR="00EB467D" w:rsidRPr="00AB22C3">
        <w:rPr>
          <w:rFonts w:ascii="Times New Roman" w:eastAsia="Times New Roman" w:hAnsi="Times New Roman" w:cs="Times New Roman"/>
          <w:color w:val="292929"/>
          <w:sz w:val="24"/>
          <w:szCs w:val="24"/>
          <w:lang w:eastAsia="pt-BR"/>
        </w:rPr>
        <w:t xml:space="preserve"> (</w:t>
      </w:r>
      <w:r w:rsidR="001074EE" w:rsidRPr="00AB22C3">
        <w:rPr>
          <w:rFonts w:ascii="Times New Roman" w:eastAsia="Times New Roman" w:hAnsi="Times New Roman" w:cs="Times New Roman"/>
          <w:color w:val="292929"/>
          <w:sz w:val="24"/>
          <w:szCs w:val="24"/>
          <w:lang w:eastAsia="pt-BR"/>
        </w:rPr>
        <w:t>mapa da f</w:t>
      </w:r>
      <w:r w:rsidR="00EB467D" w:rsidRPr="00AB22C3">
        <w:rPr>
          <w:rFonts w:ascii="Times New Roman" w:eastAsia="Times New Roman" w:hAnsi="Times New Roman" w:cs="Times New Roman"/>
          <w:color w:val="292929"/>
          <w:sz w:val="24"/>
          <w:szCs w:val="24"/>
          <w:lang w:eastAsia="pt-BR"/>
        </w:rPr>
        <w:t xml:space="preserve">igura 04). </w:t>
      </w:r>
    </w:p>
    <w:p w14:paraId="4C2097E8" w14:textId="2DF7DCB3" w:rsidR="003040D2" w:rsidRPr="00AB22C3" w:rsidRDefault="006F3B2E" w:rsidP="00AB22C3">
      <w:pPr>
        <w:spacing w:line="360" w:lineRule="auto"/>
        <w:ind w:firstLine="720"/>
        <w:jc w:val="both"/>
        <w:rPr>
          <w:rFonts w:ascii="Times New Roman" w:hAnsi="Times New Roman" w:cs="Times New Roman"/>
          <w:sz w:val="24"/>
          <w:szCs w:val="24"/>
        </w:rPr>
      </w:pPr>
      <w:r w:rsidRPr="00AB22C3">
        <w:rPr>
          <w:rFonts w:ascii="Times New Roman" w:eastAsia="Times New Roman" w:hAnsi="Times New Roman" w:cs="Times New Roman"/>
          <w:color w:val="292929"/>
          <w:sz w:val="24"/>
          <w:szCs w:val="24"/>
          <w:lang w:eastAsia="pt-BR"/>
        </w:rPr>
        <w:t xml:space="preserve">Morais et al (2017) em estudo realizado na APA do Maracanã corroboram com os resultados encontrados nesta pesquisa. De acordo com os autores </w:t>
      </w:r>
      <w:r w:rsidRPr="00AB22C3">
        <w:rPr>
          <w:rFonts w:ascii="Times New Roman" w:hAnsi="Times New Roman" w:cs="Times New Roman"/>
          <w:sz w:val="24"/>
          <w:szCs w:val="24"/>
        </w:rPr>
        <w:t>o mau uso do solo é caracterizado por processos erosivos, área de extração mineral</w:t>
      </w:r>
      <w:r w:rsidR="00E8446D" w:rsidRPr="00AB22C3">
        <w:rPr>
          <w:rFonts w:ascii="Times New Roman" w:hAnsi="Times New Roman" w:cs="Times New Roman"/>
          <w:sz w:val="24"/>
          <w:szCs w:val="24"/>
        </w:rPr>
        <w:t xml:space="preserve"> </w:t>
      </w:r>
      <w:r w:rsidRPr="00AB22C3">
        <w:rPr>
          <w:rFonts w:ascii="Times New Roman" w:hAnsi="Times New Roman" w:cs="Times New Roman"/>
          <w:sz w:val="24"/>
          <w:szCs w:val="24"/>
        </w:rPr>
        <w:t>e edificações, que juntos compõe os espaços antropizados na</w:t>
      </w:r>
      <w:r w:rsidR="00E8446D" w:rsidRPr="00AB22C3">
        <w:rPr>
          <w:rFonts w:ascii="Times New Roman" w:hAnsi="Times New Roman" w:cs="Times New Roman"/>
          <w:sz w:val="24"/>
          <w:szCs w:val="24"/>
        </w:rPr>
        <w:t xml:space="preserve"> UC </w:t>
      </w:r>
      <w:r w:rsidRPr="00AB22C3">
        <w:rPr>
          <w:rFonts w:ascii="Times New Roman" w:hAnsi="Times New Roman" w:cs="Times New Roman"/>
          <w:sz w:val="24"/>
          <w:szCs w:val="24"/>
        </w:rPr>
        <w:t>e</w:t>
      </w:r>
      <w:r w:rsidR="00E8446D" w:rsidRPr="00AB22C3">
        <w:rPr>
          <w:rFonts w:ascii="Times New Roman" w:hAnsi="Times New Roman" w:cs="Times New Roman"/>
          <w:sz w:val="24"/>
          <w:szCs w:val="24"/>
        </w:rPr>
        <w:t>,</w:t>
      </w:r>
      <w:r w:rsidRPr="00AB22C3">
        <w:rPr>
          <w:rFonts w:ascii="Times New Roman" w:hAnsi="Times New Roman" w:cs="Times New Roman"/>
          <w:sz w:val="24"/>
          <w:szCs w:val="24"/>
        </w:rPr>
        <w:t xml:space="preserve"> naquele ano</w:t>
      </w:r>
      <w:r w:rsidR="00E8446D" w:rsidRPr="00AB22C3">
        <w:rPr>
          <w:rFonts w:ascii="Times New Roman" w:hAnsi="Times New Roman" w:cs="Times New Roman"/>
          <w:sz w:val="24"/>
          <w:szCs w:val="24"/>
        </w:rPr>
        <w:t xml:space="preserve">, representa cerca de </w:t>
      </w:r>
      <w:r w:rsidRPr="00AB22C3">
        <w:rPr>
          <w:rFonts w:ascii="Times New Roman" w:hAnsi="Times New Roman" w:cs="Times New Roman"/>
          <w:sz w:val="24"/>
          <w:szCs w:val="24"/>
        </w:rPr>
        <w:t>8,77 km</w:t>
      </w:r>
      <w:r w:rsidRPr="00AB22C3">
        <w:rPr>
          <w:rFonts w:ascii="Times New Roman" w:hAnsi="Times New Roman" w:cs="Times New Roman"/>
          <w:sz w:val="24"/>
          <w:szCs w:val="24"/>
          <w:vertAlign w:val="superscript"/>
        </w:rPr>
        <w:t>2</w:t>
      </w:r>
      <w:r w:rsidR="00E8446D" w:rsidRPr="00AB22C3">
        <w:rPr>
          <w:rFonts w:ascii="Times New Roman" w:hAnsi="Times New Roman" w:cs="Times New Roman"/>
          <w:sz w:val="24"/>
          <w:szCs w:val="24"/>
        </w:rPr>
        <w:t xml:space="preserve"> do território.</w:t>
      </w:r>
      <w:r w:rsidR="00E36C64" w:rsidRPr="00AB22C3">
        <w:rPr>
          <w:rFonts w:ascii="Times New Roman" w:hAnsi="Times New Roman" w:cs="Times New Roman"/>
          <w:sz w:val="24"/>
          <w:szCs w:val="24"/>
        </w:rPr>
        <w:t xml:space="preserve"> </w:t>
      </w:r>
      <w:r w:rsidR="001074EE" w:rsidRPr="00AB22C3">
        <w:rPr>
          <w:rFonts w:ascii="Times New Roman" w:eastAsia="Times New Roman" w:hAnsi="Times New Roman" w:cs="Times New Roman"/>
          <w:sz w:val="24"/>
          <w:szCs w:val="24"/>
          <w:lang w:eastAsia="pt-BR"/>
        </w:rPr>
        <w:t xml:space="preserve">Para Azevedo et al (2020) </w:t>
      </w:r>
      <w:r w:rsidR="00E36C64" w:rsidRPr="00AB22C3">
        <w:rPr>
          <w:rFonts w:ascii="Times New Roman" w:eastAsia="Times New Roman" w:hAnsi="Times New Roman" w:cs="Times New Roman"/>
          <w:sz w:val="24"/>
          <w:szCs w:val="24"/>
          <w:lang w:eastAsia="pt-BR"/>
        </w:rPr>
        <w:t>as edificações construídas nos últimos anos no interior da UC são oriundas do</w:t>
      </w:r>
      <w:r w:rsidR="00E36C64" w:rsidRPr="00AB22C3">
        <w:rPr>
          <w:rFonts w:ascii="Times New Roman" w:hAnsi="Times New Roman" w:cs="Times New Roman"/>
          <w:sz w:val="24"/>
          <w:szCs w:val="24"/>
        </w:rPr>
        <w:t xml:space="preserve"> avanço de empreendimentos imobiliários de programas de habitação do governo,</w:t>
      </w:r>
      <w:r w:rsidR="003040D2" w:rsidRPr="00AB22C3">
        <w:rPr>
          <w:rFonts w:ascii="Times New Roman" w:hAnsi="Times New Roman" w:cs="Times New Roman"/>
          <w:sz w:val="24"/>
          <w:szCs w:val="24"/>
        </w:rPr>
        <w:t xml:space="preserve"> o Programa Minha Casa, Minha Vida. Esses núcleos urbanizados, atualmente, existentes na APA do Maracanã demonstram a destinação de parte do território da UC para novas ocupações, com conivência do poder público. </w:t>
      </w:r>
    </w:p>
    <w:p w14:paraId="5A1ADF11" w14:textId="78072DFB" w:rsidR="007D298C" w:rsidRPr="00AB22C3" w:rsidRDefault="003040D2" w:rsidP="00AB22C3">
      <w:pPr>
        <w:spacing w:line="360" w:lineRule="auto"/>
        <w:ind w:firstLine="720"/>
        <w:jc w:val="both"/>
        <w:rPr>
          <w:rFonts w:ascii="Times New Roman" w:hAnsi="Times New Roman" w:cs="Times New Roman"/>
          <w:sz w:val="24"/>
          <w:szCs w:val="24"/>
        </w:rPr>
      </w:pPr>
      <w:r w:rsidRPr="00AB22C3">
        <w:rPr>
          <w:rFonts w:ascii="Times New Roman" w:hAnsi="Times New Roman" w:cs="Times New Roman"/>
          <w:sz w:val="24"/>
          <w:szCs w:val="24"/>
        </w:rPr>
        <w:lastRenderedPageBreak/>
        <w:t xml:space="preserve">Dessa forma a conservação/preservação ambiental, premissa básica das propostas de implementação de Unidades de Conservação no Brasil ficam fragilizada, pois há confrontos de interesses entre </w:t>
      </w:r>
      <w:r w:rsidR="00E36C64" w:rsidRPr="00AB22C3">
        <w:rPr>
          <w:rFonts w:ascii="Times New Roman" w:hAnsi="Times New Roman" w:cs="Times New Roman"/>
          <w:color w:val="403D39"/>
          <w:sz w:val="24"/>
          <w:szCs w:val="24"/>
          <w:shd w:val="clear" w:color="auto" w:fill="FFFFFF"/>
        </w:rPr>
        <w:t>o</w:t>
      </w:r>
      <w:r w:rsidRPr="00AB22C3">
        <w:rPr>
          <w:rFonts w:ascii="Times New Roman" w:hAnsi="Times New Roman" w:cs="Times New Roman"/>
          <w:color w:val="403D39"/>
          <w:sz w:val="24"/>
          <w:szCs w:val="24"/>
          <w:shd w:val="clear" w:color="auto" w:fill="FFFFFF"/>
        </w:rPr>
        <w:t xml:space="preserve">s diferentes </w:t>
      </w:r>
      <w:r w:rsidR="00E36C64" w:rsidRPr="00AB22C3">
        <w:rPr>
          <w:rFonts w:ascii="Times New Roman" w:hAnsi="Times New Roman" w:cs="Times New Roman"/>
          <w:color w:val="403D39"/>
          <w:sz w:val="24"/>
          <w:szCs w:val="24"/>
          <w:shd w:val="clear" w:color="auto" w:fill="FFFFFF"/>
        </w:rPr>
        <w:t>uso</w:t>
      </w:r>
      <w:r w:rsidRPr="00AB22C3">
        <w:rPr>
          <w:rFonts w:ascii="Times New Roman" w:hAnsi="Times New Roman" w:cs="Times New Roman"/>
          <w:color w:val="403D39"/>
          <w:sz w:val="24"/>
          <w:szCs w:val="24"/>
          <w:shd w:val="clear" w:color="auto" w:fill="FFFFFF"/>
        </w:rPr>
        <w:t>s</w:t>
      </w:r>
      <w:r w:rsidR="00E36C64" w:rsidRPr="00AB22C3">
        <w:rPr>
          <w:rFonts w:ascii="Times New Roman" w:hAnsi="Times New Roman" w:cs="Times New Roman"/>
          <w:color w:val="403D39"/>
          <w:sz w:val="24"/>
          <w:szCs w:val="24"/>
          <w:shd w:val="clear" w:color="auto" w:fill="FFFFFF"/>
        </w:rPr>
        <w:t xml:space="preserve"> e ocupação da terra </w:t>
      </w:r>
      <w:r w:rsidRPr="00AB22C3">
        <w:rPr>
          <w:rFonts w:ascii="Times New Roman" w:hAnsi="Times New Roman" w:cs="Times New Roman"/>
          <w:color w:val="403D39"/>
          <w:sz w:val="24"/>
          <w:szCs w:val="24"/>
          <w:shd w:val="clear" w:color="auto" w:fill="FFFFFF"/>
        </w:rPr>
        <w:t xml:space="preserve">no interior e na zona de amortecimento de UCs. </w:t>
      </w:r>
    </w:p>
    <w:p w14:paraId="4B1B7C1B" w14:textId="77777777" w:rsidR="00016FFC" w:rsidRPr="00AB22C3" w:rsidRDefault="00016FFC" w:rsidP="00AB22C3">
      <w:pPr>
        <w:jc w:val="both"/>
        <w:rPr>
          <w:rFonts w:ascii="Times New Roman" w:eastAsia="Times New Roman" w:hAnsi="Times New Roman" w:cs="Times New Roman"/>
          <w:color w:val="292929"/>
          <w:sz w:val="20"/>
          <w:szCs w:val="20"/>
          <w:lang w:eastAsia="pt-BR"/>
        </w:rPr>
      </w:pPr>
    </w:p>
    <w:p w14:paraId="23D9D1C3" w14:textId="77777777" w:rsidR="003040D2" w:rsidRPr="00AB22C3" w:rsidRDefault="00A078C8" w:rsidP="00AB22C3">
      <w:pPr>
        <w:rPr>
          <w:rFonts w:ascii="Times New Roman" w:eastAsia="Times New Roman" w:hAnsi="Times New Roman" w:cs="Times New Roman"/>
          <w:b/>
          <w:smallCaps/>
          <w:color w:val="1F497D" w:themeColor="text2"/>
          <w:sz w:val="24"/>
          <w:szCs w:val="24"/>
        </w:rPr>
      </w:pPr>
      <w:r w:rsidRPr="00AB22C3">
        <w:rPr>
          <w:rFonts w:ascii="Times New Roman" w:eastAsia="Times New Roman" w:hAnsi="Times New Roman" w:cs="Times New Roman"/>
          <w:b/>
          <w:smallCaps/>
          <w:color w:val="1F497D" w:themeColor="text2"/>
          <w:sz w:val="56"/>
          <w:szCs w:val="56"/>
        </w:rPr>
        <w:t>C</w:t>
      </w:r>
      <w:r w:rsidRPr="00AB22C3">
        <w:rPr>
          <w:rFonts w:ascii="Times New Roman" w:eastAsia="Times New Roman" w:hAnsi="Times New Roman" w:cs="Times New Roman"/>
          <w:b/>
          <w:smallCaps/>
          <w:color w:val="1F497D" w:themeColor="text2"/>
          <w:sz w:val="24"/>
          <w:szCs w:val="24"/>
        </w:rPr>
        <w:t xml:space="preserve">ONSIDERAÇÕES </w:t>
      </w:r>
      <w:r w:rsidRPr="00AB22C3">
        <w:rPr>
          <w:rFonts w:ascii="Times New Roman" w:eastAsia="Times New Roman" w:hAnsi="Times New Roman" w:cs="Times New Roman"/>
          <w:b/>
          <w:smallCaps/>
          <w:color w:val="1F497D" w:themeColor="text2"/>
          <w:sz w:val="56"/>
          <w:szCs w:val="56"/>
        </w:rPr>
        <w:t>F</w:t>
      </w:r>
      <w:r w:rsidRPr="00AB22C3">
        <w:rPr>
          <w:rFonts w:ascii="Times New Roman" w:eastAsia="Times New Roman" w:hAnsi="Times New Roman" w:cs="Times New Roman"/>
          <w:b/>
          <w:smallCaps/>
          <w:color w:val="1F497D" w:themeColor="text2"/>
          <w:sz w:val="24"/>
          <w:szCs w:val="24"/>
        </w:rPr>
        <w:t>INAIS</w:t>
      </w:r>
    </w:p>
    <w:p w14:paraId="72D3C1A9" w14:textId="18359D26" w:rsidR="00756F99" w:rsidRPr="00AB22C3" w:rsidRDefault="003040D2" w:rsidP="00AB22C3">
      <w:pPr>
        <w:spacing w:line="360" w:lineRule="auto"/>
        <w:ind w:firstLine="720"/>
        <w:jc w:val="both"/>
        <w:rPr>
          <w:rFonts w:ascii="Times New Roman" w:hAnsi="Times New Roman" w:cs="Times New Roman"/>
          <w:sz w:val="24"/>
          <w:szCs w:val="24"/>
        </w:rPr>
      </w:pPr>
      <w:r w:rsidRPr="00AB22C3">
        <w:rPr>
          <w:rFonts w:ascii="Times New Roman" w:hAnsi="Times New Roman" w:cs="Times New Roman"/>
          <w:sz w:val="24"/>
          <w:szCs w:val="24"/>
        </w:rPr>
        <w:t xml:space="preserve">A presente pesquisa apresenta informações relevantes a respeito do processo de degradação da cobertura vegetal em </w:t>
      </w:r>
      <w:r w:rsidR="00756F99" w:rsidRPr="00AB22C3">
        <w:rPr>
          <w:rFonts w:ascii="Times New Roman" w:hAnsi="Times New Roman" w:cs="Times New Roman"/>
          <w:sz w:val="24"/>
          <w:szCs w:val="24"/>
        </w:rPr>
        <w:t>uma área,</w:t>
      </w:r>
      <w:r w:rsidRPr="00AB22C3">
        <w:rPr>
          <w:rFonts w:ascii="Times New Roman" w:hAnsi="Times New Roman" w:cs="Times New Roman"/>
          <w:sz w:val="24"/>
          <w:szCs w:val="24"/>
        </w:rPr>
        <w:t xml:space="preserve"> teoricamente</w:t>
      </w:r>
      <w:r w:rsidR="00756F99" w:rsidRPr="00AB22C3">
        <w:rPr>
          <w:rFonts w:ascii="Times New Roman" w:hAnsi="Times New Roman" w:cs="Times New Roman"/>
          <w:sz w:val="24"/>
          <w:szCs w:val="24"/>
        </w:rPr>
        <w:t>,</w:t>
      </w:r>
      <w:r w:rsidRPr="00AB22C3">
        <w:rPr>
          <w:rFonts w:ascii="Times New Roman" w:hAnsi="Times New Roman" w:cs="Times New Roman"/>
          <w:sz w:val="24"/>
          <w:szCs w:val="24"/>
        </w:rPr>
        <w:t xml:space="preserve"> protegid</w:t>
      </w:r>
      <w:r w:rsidR="00D60D99" w:rsidRPr="00AB22C3">
        <w:rPr>
          <w:rFonts w:ascii="Times New Roman" w:hAnsi="Times New Roman" w:cs="Times New Roman"/>
          <w:sz w:val="24"/>
          <w:szCs w:val="24"/>
        </w:rPr>
        <w:t>a</w:t>
      </w:r>
      <w:r w:rsidRPr="00AB22C3">
        <w:rPr>
          <w:rFonts w:ascii="Times New Roman" w:hAnsi="Times New Roman" w:cs="Times New Roman"/>
          <w:sz w:val="24"/>
          <w:szCs w:val="24"/>
        </w:rPr>
        <w:t xml:space="preserve">. A APA do Maracanã apesar de não apresentar usos restritivos por ser uma UC de uso sustentável tem perdido de forma significativa </w:t>
      </w:r>
      <w:r w:rsidR="00756F99" w:rsidRPr="00AB22C3">
        <w:rPr>
          <w:rFonts w:ascii="Times New Roman" w:hAnsi="Times New Roman" w:cs="Times New Roman"/>
          <w:sz w:val="24"/>
          <w:szCs w:val="24"/>
        </w:rPr>
        <w:t xml:space="preserve">a vegetação que protege a hidrografia local, pequenos rios e nascentes, que formam as cabeceiras da bacia hidrográfica do rio Bacanga (BHRB). Essa região tem relevante potencial cultural, socioambiental e merece especial atenção, tendo em vista que além de ser uma UC é uma região com uma variedade de ecossistemas, que apresentam certa fragilidade devido a degradação das florestas nativas e secundárias na área. Este estudo serve de subsídios para estudos posteriores, pois o monitoramento da cobertura vegetal é baseado em pesquisas de mapeamento espaço temporal de uso e ocupação da terra. Somado ao fato de representar cartograficamente o processo de degradação antrópico da cobertura vegetal em áreas protegidas no bioma </w:t>
      </w:r>
      <w:r w:rsidR="00D60D99" w:rsidRPr="00AB22C3">
        <w:rPr>
          <w:rFonts w:ascii="Times New Roman" w:hAnsi="Times New Roman" w:cs="Times New Roman"/>
          <w:sz w:val="24"/>
          <w:szCs w:val="24"/>
        </w:rPr>
        <w:t>a</w:t>
      </w:r>
      <w:r w:rsidR="00756F99" w:rsidRPr="00AB22C3">
        <w:rPr>
          <w:rFonts w:ascii="Times New Roman" w:hAnsi="Times New Roman" w:cs="Times New Roman"/>
          <w:sz w:val="24"/>
          <w:szCs w:val="24"/>
        </w:rPr>
        <w:t>mazôni</w:t>
      </w:r>
      <w:r w:rsidR="00D60D99" w:rsidRPr="00AB22C3">
        <w:rPr>
          <w:rFonts w:ascii="Times New Roman" w:hAnsi="Times New Roman" w:cs="Times New Roman"/>
          <w:sz w:val="24"/>
          <w:szCs w:val="24"/>
        </w:rPr>
        <w:t>co</w:t>
      </w:r>
      <w:r w:rsidR="00756F99" w:rsidRPr="00AB22C3">
        <w:rPr>
          <w:rFonts w:ascii="Times New Roman" w:hAnsi="Times New Roman" w:cs="Times New Roman"/>
          <w:sz w:val="24"/>
          <w:szCs w:val="24"/>
        </w:rPr>
        <w:t xml:space="preserve"> maranhense</w:t>
      </w:r>
      <w:r w:rsidR="00D60D99" w:rsidRPr="00AB22C3">
        <w:rPr>
          <w:rFonts w:ascii="Times New Roman" w:hAnsi="Times New Roman" w:cs="Times New Roman"/>
          <w:sz w:val="24"/>
          <w:szCs w:val="24"/>
        </w:rPr>
        <w:t>, na Ilha do Maranhão (São Luís)</w:t>
      </w:r>
      <w:r w:rsidR="00756F99" w:rsidRPr="00AB22C3">
        <w:rPr>
          <w:rFonts w:ascii="Times New Roman" w:hAnsi="Times New Roman" w:cs="Times New Roman"/>
          <w:sz w:val="24"/>
          <w:szCs w:val="24"/>
        </w:rPr>
        <w:t>.</w:t>
      </w:r>
    </w:p>
    <w:p w14:paraId="798BF78F" w14:textId="043C0957" w:rsidR="00947DBE" w:rsidRPr="00AB22C3" w:rsidRDefault="00947DBE" w:rsidP="00AB22C3">
      <w:pPr>
        <w:spacing w:line="360" w:lineRule="auto"/>
        <w:ind w:firstLine="720"/>
        <w:jc w:val="both"/>
        <w:rPr>
          <w:rFonts w:ascii="Times New Roman" w:hAnsi="Times New Roman" w:cs="Times New Roman"/>
          <w:color w:val="FF0000"/>
          <w:sz w:val="24"/>
          <w:szCs w:val="24"/>
        </w:rPr>
      </w:pPr>
    </w:p>
    <w:p w14:paraId="0E3F0C93" w14:textId="23D21F32"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4F03990E" w14:textId="58138A65"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00B13C82" w14:textId="2A6AE559"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61ED61EB" w14:textId="6AD270DD"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2640B371" w14:textId="1B30B1EC"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3626633B" w14:textId="79B9A69F"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623A19F2" w14:textId="6A02403D"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73675081" w14:textId="5D8857BA"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529A65F1" w14:textId="77777777" w:rsidR="00AB22C3" w:rsidRPr="00AB22C3" w:rsidRDefault="00AB22C3" w:rsidP="00AB22C3">
      <w:pPr>
        <w:spacing w:line="360" w:lineRule="auto"/>
        <w:ind w:firstLine="720"/>
        <w:jc w:val="both"/>
        <w:rPr>
          <w:rFonts w:ascii="Times New Roman" w:hAnsi="Times New Roman" w:cs="Times New Roman"/>
          <w:color w:val="FF0000"/>
          <w:sz w:val="24"/>
          <w:szCs w:val="24"/>
        </w:rPr>
      </w:pPr>
    </w:p>
    <w:p w14:paraId="32D6F5C2" w14:textId="77777777" w:rsidR="00A078C8" w:rsidRPr="00AB22C3" w:rsidRDefault="00A078C8" w:rsidP="00AB22C3">
      <w:pPr>
        <w:tabs>
          <w:tab w:val="center" w:pos="4536"/>
        </w:tabs>
        <w:rPr>
          <w:rFonts w:ascii="Times New Roman" w:eastAsia="Times New Roman" w:hAnsi="Times New Roman" w:cs="Times New Roman"/>
          <w:b/>
          <w:smallCaps/>
          <w:color w:val="1F497D" w:themeColor="text2"/>
        </w:rPr>
      </w:pPr>
      <w:r w:rsidRPr="00AB22C3">
        <w:rPr>
          <w:rFonts w:ascii="Times New Roman" w:eastAsia="Times New Roman" w:hAnsi="Times New Roman" w:cs="Times New Roman"/>
          <w:b/>
          <w:smallCaps/>
          <w:color w:val="1F497D" w:themeColor="text2"/>
          <w:sz w:val="56"/>
          <w:szCs w:val="56"/>
        </w:rPr>
        <w:lastRenderedPageBreak/>
        <w:t>R</w:t>
      </w:r>
      <w:r w:rsidRPr="00AB22C3">
        <w:rPr>
          <w:rFonts w:ascii="Times New Roman" w:eastAsia="Times New Roman" w:hAnsi="Times New Roman" w:cs="Times New Roman"/>
          <w:b/>
          <w:smallCaps/>
          <w:color w:val="1F497D" w:themeColor="text2"/>
          <w:sz w:val="24"/>
          <w:szCs w:val="24"/>
        </w:rPr>
        <w:t>EFERÊNCIAS</w:t>
      </w:r>
    </w:p>
    <w:p w14:paraId="5D34D19F" w14:textId="77777777" w:rsidR="00AB22C3" w:rsidRPr="00AB22C3" w:rsidRDefault="00AB22C3" w:rsidP="00AB22C3">
      <w:pPr>
        <w:tabs>
          <w:tab w:val="center" w:pos="4536"/>
        </w:tabs>
        <w:jc w:val="both"/>
        <w:rPr>
          <w:rFonts w:ascii="Times New Roman" w:hAnsi="Times New Roman" w:cs="Times New Roman"/>
          <w:color w:val="111111"/>
          <w:shd w:val="clear" w:color="auto" w:fill="FFFFFF"/>
        </w:rPr>
      </w:pPr>
    </w:p>
    <w:p w14:paraId="28CABA0A" w14:textId="0375E73D" w:rsidR="00EB703B" w:rsidRPr="00AB22C3" w:rsidRDefault="00EB703B" w:rsidP="00AB22C3">
      <w:pPr>
        <w:tabs>
          <w:tab w:val="center" w:pos="4536"/>
        </w:tabs>
        <w:spacing w:line="276" w:lineRule="auto"/>
        <w:jc w:val="both"/>
        <w:rPr>
          <w:rFonts w:ascii="Times New Roman" w:hAnsi="Times New Roman" w:cs="Times New Roman"/>
          <w:color w:val="111111"/>
          <w:sz w:val="20"/>
          <w:szCs w:val="20"/>
          <w:shd w:val="clear" w:color="auto" w:fill="FFFFFF"/>
        </w:rPr>
      </w:pPr>
      <w:r w:rsidRPr="00AB22C3">
        <w:rPr>
          <w:rFonts w:ascii="Times New Roman" w:hAnsi="Times New Roman" w:cs="Times New Roman"/>
          <w:color w:val="111111"/>
          <w:sz w:val="20"/>
          <w:szCs w:val="20"/>
          <w:shd w:val="clear" w:color="auto" w:fill="FFFFFF"/>
        </w:rPr>
        <w:t xml:space="preserve">AGUIAR, A. A. M. L. </w:t>
      </w:r>
      <w:r w:rsidRPr="00AB22C3">
        <w:rPr>
          <w:rFonts w:ascii="Times New Roman" w:hAnsi="Times New Roman" w:cs="Times New Roman"/>
          <w:b/>
          <w:bCs/>
          <w:color w:val="111111"/>
          <w:sz w:val="20"/>
          <w:szCs w:val="20"/>
          <w:shd w:val="clear" w:color="auto" w:fill="FFFFFF"/>
        </w:rPr>
        <w:t>Os desafios da justiça ambiental em processos de licenciamento no estado do Maranhão: o caso da APA do Maracanã – de 2013 a 2017. 2018.</w:t>
      </w:r>
      <w:r w:rsidRPr="00AB22C3">
        <w:rPr>
          <w:rFonts w:ascii="Times New Roman" w:hAnsi="Times New Roman" w:cs="Times New Roman"/>
          <w:color w:val="111111"/>
          <w:sz w:val="20"/>
          <w:szCs w:val="20"/>
          <w:shd w:val="clear" w:color="auto" w:fill="FFFFFF"/>
        </w:rPr>
        <w:t xml:space="preserve"> 58f. Dissertação (Mestrado em Meio Ambiente) - Programa de Pós-Graduação em Meio Ambiente, Universidade </w:t>
      </w:r>
      <w:proofErr w:type="spellStart"/>
      <w:r w:rsidRPr="00AB22C3">
        <w:rPr>
          <w:rFonts w:ascii="Times New Roman" w:hAnsi="Times New Roman" w:cs="Times New Roman"/>
          <w:color w:val="111111"/>
          <w:sz w:val="20"/>
          <w:szCs w:val="20"/>
          <w:shd w:val="clear" w:color="auto" w:fill="FFFFFF"/>
        </w:rPr>
        <w:t>Ceuma</w:t>
      </w:r>
      <w:proofErr w:type="spellEnd"/>
      <w:r w:rsidRPr="00AB22C3">
        <w:rPr>
          <w:rFonts w:ascii="Times New Roman" w:hAnsi="Times New Roman" w:cs="Times New Roman"/>
          <w:color w:val="111111"/>
          <w:sz w:val="20"/>
          <w:szCs w:val="20"/>
          <w:shd w:val="clear" w:color="auto" w:fill="FFFFFF"/>
        </w:rPr>
        <w:t>, São Luís, 2018.</w:t>
      </w:r>
    </w:p>
    <w:p w14:paraId="5408003D" w14:textId="74A63EF9" w:rsidR="00F02D97" w:rsidRPr="00AB22C3" w:rsidRDefault="00F02D97" w:rsidP="00AB22C3">
      <w:pPr>
        <w:tabs>
          <w:tab w:val="center" w:pos="4536"/>
        </w:tabs>
        <w:spacing w:line="276" w:lineRule="auto"/>
        <w:jc w:val="both"/>
        <w:rPr>
          <w:rFonts w:ascii="Times New Roman" w:hAnsi="Times New Roman" w:cs="Times New Roman"/>
          <w:sz w:val="20"/>
          <w:szCs w:val="20"/>
        </w:rPr>
      </w:pPr>
      <w:r w:rsidRPr="00AB22C3">
        <w:rPr>
          <w:rFonts w:ascii="Times New Roman" w:hAnsi="Times New Roman" w:cs="Times New Roman"/>
          <w:sz w:val="20"/>
          <w:szCs w:val="20"/>
        </w:rPr>
        <w:t xml:space="preserve">AZEVEDO, B. R. M.; PIGA, F. G.; RODRIGUES, T. C. S.; AZEVEDO, R. R. </w:t>
      </w:r>
      <w:r w:rsidRPr="00AB22C3">
        <w:rPr>
          <w:rFonts w:ascii="Times New Roman" w:hAnsi="Times New Roman" w:cs="Times New Roman"/>
          <w:b/>
          <w:bCs/>
          <w:sz w:val="20"/>
          <w:szCs w:val="20"/>
        </w:rPr>
        <w:t>Análise temporal da cobertura da terra em unidade de conservação no município de São Luís, Maranhão, Brasil.</w:t>
      </w:r>
      <w:r w:rsidRPr="00AB22C3">
        <w:rPr>
          <w:rFonts w:ascii="Times New Roman" w:hAnsi="Times New Roman" w:cs="Times New Roman"/>
          <w:sz w:val="20"/>
          <w:szCs w:val="20"/>
        </w:rPr>
        <w:t xml:space="preserve"> Formação (Online),</w:t>
      </w:r>
      <w:r w:rsidRPr="00AB22C3">
        <w:rPr>
          <w:rFonts w:ascii="Times New Roman" w:hAnsi="Times New Roman" w:cs="Times New Roman"/>
          <w:b/>
          <w:bCs/>
          <w:sz w:val="20"/>
          <w:szCs w:val="20"/>
        </w:rPr>
        <w:t xml:space="preserve"> </w:t>
      </w:r>
      <w:r w:rsidRPr="00AB22C3">
        <w:rPr>
          <w:rFonts w:ascii="Times New Roman" w:hAnsi="Times New Roman" w:cs="Times New Roman"/>
          <w:sz w:val="20"/>
          <w:szCs w:val="20"/>
        </w:rPr>
        <w:t>v. 27, n. 51, p. 209-230, 2020.</w:t>
      </w:r>
    </w:p>
    <w:p w14:paraId="08F63130" w14:textId="6AFD8763" w:rsidR="002309D9" w:rsidRPr="00AB22C3" w:rsidRDefault="002309D9" w:rsidP="00AB22C3">
      <w:pPr>
        <w:tabs>
          <w:tab w:val="center" w:pos="4536"/>
        </w:tabs>
        <w:spacing w:line="276" w:lineRule="auto"/>
        <w:jc w:val="both"/>
        <w:rPr>
          <w:rFonts w:ascii="Times New Roman" w:hAnsi="Times New Roman" w:cs="Times New Roman"/>
          <w:color w:val="000000"/>
          <w:sz w:val="20"/>
          <w:szCs w:val="20"/>
        </w:rPr>
      </w:pPr>
      <w:r w:rsidRPr="00AB22C3">
        <w:rPr>
          <w:rFonts w:ascii="Times New Roman" w:hAnsi="Times New Roman" w:cs="Times New Roman"/>
          <w:sz w:val="20"/>
          <w:szCs w:val="20"/>
        </w:rPr>
        <w:t xml:space="preserve">BARROS, M. F. de S.; MASULLO, S. G.; SILVA, A. C. F. L. da.; RIBEIRO, E. B.; CARVALHO NETA, R. N. F. </w:t>
      </w:r>
      <w:r w:rsidRPr="00AB22C3">
        <w:rPr>
          <w:rFonts w:ascii="Times New Roman" w:hAnsi="Times New Roman" w:cs="Times New Roman"/>
          <w:b/>
          <w:bCs/>
          <w:sz w:val="20"/>
          <w:szCs w:val="20"/>
        </w:rPr>
        <w:t xml:space="preserve">APA do Maracanã (São Luís) como espaço pedagógico para o desenvolvimento de ações educativas relacionadas à conservação dos recursos naturais. </w:t>
      </w:r>
      <w:r w:rsidRPr="00AB22C3">
        <w:rPr>
          <w:rFonts w:ascii="Times New Roman" w:hAnsi="Times New Roman" w:cs="Times New Roman"/>
          <w:bCs/>
          <w:color w:val="000000"/>
          <w:sz w:val="20"/>
          <w:szCs w:val="20"/>
        </w:rPr>
        <w:t>Anais</w:t>
      </w:r>
      <w:r w:rsidRPr="00AB22C3">
        <w:rPr>
          <w:rFonts w:ascii="Times New Roman" w:hAnsi="Times New Roman" w:cs="Times New Roman"/>
          <w:color w:val="000000"/>
          <w:sz w:val="20"/>
          <w:szCs w:val="20"/>
        </w:rPr>
        <w:t xml:space="preserve"> da </w:t>
      </w:r>
      <w:r w:rsidR="009F13C3" w:rsidRPr="00AB22C3">
        <w:rPr>
          <w:rFonts w:ascii="Times New Roman" w:hAnsi="Times New Roman" w:cs="Times New Roman"/>
          <w:color w:val="000000"/>
          <w:sz w:val="20"/>
          <w:szCs w:val="20"/>
        </w:rPr>
        <w:t>64</w:t>
      </w:r>
      <w:r w:rsidRPr="00AB22C3">
        <w:rPr>
          <w:rFonts w:ascii="Times New Roman" w:hAnsi="Times New Roman" w:cs="Times New Roman"/>
          <w:color w:val="000000"/>
          <w:sz w:val="20"/>
          <w:szCs w:val="20"/>
        </w:rPr>
        <w:t xml:space="preserve">ª Reunião Anual da Sociedade Brasileira </w:t>
      </w:r>
      <w:r w:rsidR="009F13C3" w:rsidRPr="00AB22C3">
        <w:rPr>
          <w:rFonts w:ascii="Times New Roman" w:hAnsi="Times New Roman" w:cs="Times New Roman"/>
          <w:color w:val="000000"/>
          <w:sz w:val="20"/>
          <w:szCs w:val="20"/>
        </w:rPr>
        <w:t>para o Progresso da Ciência, São Luís, MA. 2012.</w:t>
      </w:r>
    </w:p>
    <w:p w14:paraId="6A191306" w14:textId="36F34D8C" w:rsidR="00445EB6" w:rsidRPr="00AB22C3" w:rsidRDefault="00445EB6" w:rsidP="00AB22C3">
      <w:pPr>
        <w:tabs>
          <w:tab w:val="center" w:pos="4536"/>
        </w:tabs>
        <w:spacing w:line="276" w:lineRule="auto"/>
        <w:jc w:val="both"/>
        <w:rPr>
          <w:rFonts w:ascii="Times New Roman" w:hAnsi="Times New Roman" w:cs="Times New Roman"/>
          <w:sz w:val="20"/>
          <w:szCs w:val="20"/>
          <w:shd w:val="clear" w:color="auto" w:fill="FFFFFF"/>
        </w:rPr>
      </w:pPr>
      <w:r w:rsidRPr="00AB22C3">
        <w:rPr>
          <w:rFonts w:ascii="Times New Roman" w:hAnsi="Times New Roman" w:cs="Times New Roman"/>
          <w:sz w:val="20"/>
          <w:szCs w:val="20"/>
          <w:shd w:val="clear" w:color="auto" w:fill="FFFFFF"/>
        </w:rPr>
        <w:t xml:space="preserve">BRASIL. Lei n. 6.939, de </w:t>
      </w:r>
      <w:r w:rsidR="00676B43" w:rsidRPr="00AB22C3">
        <w:rPr>
          <w:rFonts w:ascii="Times New Roman" w:hAnsi="Times New Roman" w:cs="Times New Roman"/>
          <w:sz w:val="20"/>
          <w:szCs w:val="20"/>
          <w:shd w:val="clear" w:color="auto" w:fill="FFFFFF"/>
        </w:rPr>
        <w:t>31 de agosto de 1981</w:t>
      </w:r>
      <w:r w:rsidRPr="00AB22C3">
        <w:rPr>
          <w:rFonts w:ascii="Times New Roman" w:hAnsi="Times New Roman" w:cs="Times New Roman"/>
          <w:sz w:val="20"/>
          <w:szCs w:val="20"/>
          <w:shd w:val="clear" w:color="auto" w:fill="FFFFFF"/>
        </w:rPr>
        <w:t>.</w:t>
      </w:r>
      <w:r w:rsidR="00676B43" w:rsidRPr="00AB22C3">
        <w:rPr>
          <w:rFonts w:ascii="Times New Roman" w:hAnsi="Times New Roman" w:cs="Times New Roman"/>
          <w:sz w:val="20"/>
          <w:szCs w:val="20"/>
          <w:shd w:val="clear" w:color="auto" w:fill="FFFFFF"/>
        </w:rPr>
        <w:t xml:space="preserve"> </w:t>
      </w:r>
      <w:r w:rsidR="00676B43" w:rsidRPr="00AB22C3">
        <w:rPr>
          <w:rFonts w:ascii="Times New Roman" w:hAnsi="Times New Roman" w:cs="Times New Roman"/>
          <w:b/>
          <w:bCs/>
          <w:sz w:val="20"/>
          <w:szCs w:val="20"/>
        </w:rPr>
        <w:t>Dispõe sobre a Política Nacional do Meio Ambiente, seus fins e mecanismos de formulação e aplicação, e dá outras providências.</w:t>
      </w:r>
      <w:r w:rsidR="00676B43" w:rsidRPr="00AB22C3">
        <w:rPr>
          <w:rFonts w:ascii="Times New Roman" w:hAnsi="Times New Roman" w:cs="Times New Roman"/>
          <w:sz w:val="20"/>
          <w:szCs w:val="20"/>
        </w:rPr>
        <w:t xml:space="preserve"> </w:t>
      </w:r>
      <w:r w:rsidRPr="00AB22C3">
        <w:rPr>
          <w:rFonts w:ascii="Times New Roman" w:hAnsi="Times New Roman" w:cs="Times New Roman"/>
          <w:sz w:val="20"/>
          <w:szCs w:val="20"/>
          <w:shd w:val="clear" w:color="auto" w:fill="FFFFFF"/>
        </w:rPr>
        <w:t xml:space="preserve">Diário Oficial da União, Brasília, DF, </w:t>
      </w:r>
      <w:r w:rsidR="00676B43" w:rsidRPr="00AB22C3">
        <w:rPr>
          <w:rFonts w:ascii="Times New Roman" w:hAnsi="Times New Roman" w:cs="Times New Roman"/>
          <w:sz w:val="20"/>
          <w:szCs w:val="20"/>
          <w:shd w:val="clear" w:color="auto" w:fill="FFFFFF"/>
        </w:rPr>
        <w:t>31</w:t>
      </w:r>
      <w:r w:rsidRPr="00AB22C3">
        <w:rPr>
          <w:rFonts w:ascii="Times New Roman" w:hAnsi="Times New Roman" w:cs="Times New Roman"/>
          <w:sz w:val="20"/>
          <w:szCs w:val="20"/>
          <w:shd w:val="clear" w:color="auto" w:fill="FFFFFF"/>
        </w:rPr>
        <w:t xml:space="preserve"> de </w:t>
      </w:r>
      <w:r w:rsidR="00676B43" w:rsidRPr="00AB22C3">
        <w:rPr>
          <w:rFonts w:ascii="Times New Roman" w:hAnsi="Times New Roman" w:cs="Times New Roman"/>
          <w:sz w:val="20"/>
          <w:szCs w:val="20"/>
          <w:shd w:val="clear" w:color="auto" w:fill="FFFFFF"/>
        </w:rPr>
        <w:t>agosto</w:t>
      </w:r>
      <w:r w:rsidRPr="00AB22C3">
        <w:rPr>
          <w:rFonts w:ascii="Times New Roman" w:hAnsi="Times New Roman" w:cs="Times New Roman"/>
          <w:sz w:val="20"/>
          <w:szCs w:val="20"/>
          <w:shd w:val="clear" w:color="auto" w:fill="FFFFFF"/>
        </w:rPr>
        <w:t xml:space="preserve"> de </w:t>
      </w:r>
      <w:r w:rsidR="00676B43" w:rsidRPr="00AB22C3">
        <w:rPr>
          <w:rFonts w:ascii="Times New Roman" w:hAnsi="Times New Roman" w:cs="Times New Roman"/>
          <w:sz w:val="20"/>
          <w:szCs w:val="20"/>
          <w:shd w:val="clear" w:color="auto" w:fill="FFFFFF"/>
        </w:rPr>
        <w:t>1981</w:t>
      </w:r>
      <w:r w:rsidRPr="00AB22C3">
        <w:rPr>
          <w:rFonts w:ascii="Times New Roman" w:hAnsi="Times New Roman" w:cs="Times New Roman"/>
          <w:sz w:val="20"/>
          <w:szCs w:val="20"/>
          <w:shd w:val="clear" w:color="auto" w:fill="FFFFFF"/>
        </w:rPr>
        <w:t>.</w:t>
      </w:r>
    </w:p>
    <w:p w14:paraId="67A6CE3C" w14:textId="5B577BB9" w:rsidR="00FB6B21" w:rsidRPr="00AB22C3" w:rsidRDefault="00FB6B21" w:rsidP="00AB22C3">
      <w:pPr>
        <w:tabs>
          <w:tab w:val="center" w:pos="4536"/>
        </w:tabs>
        <w:spacing w:line="276" w:lineRule="auto"/>
        <w:jc w:val="both"/>
        <w:rPr>
          <w:rFonts w:ascii="Times New Roman" w:hAnsi="Times New Roman" w:cs="Times New Roman"/>
          <w:color w:val="111111"/>
          <w:sz w:val="20"/>
          <w:szCs w:val="20"/>
          <w:shd w:val="clear" w:color="auto" w:fill="FFFFFF"/>
        </w:rPr>
      </w:pPr>
      <w:r w:rsidRPr="00AB22C3">
        <w:rPr>
          <w:rFonts w:ascii="Times New Roman" w:hAnsi="Times New Roman" w:cs="Times New Roman"/>
          <w:color w:val="111111"/>
          <w:sz w:val="20"/>
          <w:szCs w:val="20"/>
          <w:shd w:val="clear" w:color="auto" w:fill="FFFFFF"/>
        </w:rPr>
        <w:t xml:space="preserve">BRASIL. Lei n. 9.985, de 18 de julho de 2000. Regulamenta o art. 225, § 1o, incisos I, II, III e VII da Constituição Federal, </w:t>
      </w:r>
      <w:r w:rsidRPr="00AB22C3">
        <w:rPr>
          <w:rFonts w:ascii="Times New Roman" w:hAnsi="Times New Roman" w:cs="Times New Roman"/>
          <w:b/>
          <w:bCs/>
          <w:color w:val="111111"/>
          <w:sz w:val="20"/>
          <w:szCs w:val="20"/>
          <w:shd w:val="clear" w:color="auto" w:fill="FFFFFF"/>
        </w:rPr>
        <w:t>institui o Sistema Nacional de Unidades de Conservação da Natureza e dá outras providências.</w:t>
      </w:r>
      <w:r w:rsidRPr="00AB22C3">
        <w:rPr>
          <w:rFonts w:ascii="Times New Roman" w:hAnsi="Times New Roman" w:cs="Times New Roman"/>
          <w:color w:val="111111"/>
          <w:sz w:val="20"/>
          <w:szCs w:val="20"/>
          <w:shd w:val="clear" w:color="auto" w:fill="FFFFFF"/>
        </w:rPr>
        <w:t xml:space="preserve"> Diário Oficial da União, Brasília, DF, 19 de julho de 2000.</w:t>
      </w:r>
    </w:p>
    <w:p w14:paraId="2D42A07A" w14:textId="3F56DC01" w:rsidR="00467785" w:rsidRPr="00AB22C3" w:rsidRDefault="00467785" w:rsidP="00AB22C3">
      <w:pPr>
        <w:widowControl/>
        <w:pBdr>
          <w:top w:val="nil"/>
          <w:left w:val="nil"/>
          <w:bottom w:val="nil"/>
          <w:right w:val="nil"/>
          <w:between w:val="nil"/>
        </w:pBdr>
        <w:spacing w:line="276" w:lineRule="auto"/>
        <w:jc w:val="both"/>
        <w:rPr>
          <w:rFonts w:ascii="Times New Roman" w:hAnsi="Times New Roman" w:cs="Times New Roman"/>
          <w:sz w:val="20"/>
          <w:szCs w:val="20"/>
          <w:shd w:val="clear" w:color="auto" w:fill="FFFFFF"/>
        </w:rPr>
      </w:pPr>
      <w:r w:rsidRPr="00AB22C3">
        <w:rPr>
          <w:rFonts w:ascii="Times New Roman" w:hAnsi="Times New Roman" w:cs="Times New Roman"/>
          <w:sz w:val="20"/>
          <w:szCs w:val="20"/>
          <w:shd w:val="clear" w:color="auto" w:fill="FFFFFF"/>
        </w:rPr>
        <w:t xml:space="preserve">FARIAS FILHO, Marcelino Silva. </w:t>
      </w:r>
      <w:r w:rsidRPr="00AB22C3">
        <w:rPr>
          <w:rFonts w:ascii="Times New Roman" w:hAnsi="Times New Roman" w:cs="Times New Roman"/>
          <w:b/>
          <w:bCs/>
          <w:sz w:val="20"/>
          <w:szCs w:val="20"/>
          <w:shd w:val="clear" w:color="auto" w:fill="FFFFFF"/>
        </w:rPr>
        <w:t xml:space="preserve">Caracterização </w:t>
      </w:r>
      <w:proofErr w:type="spellStart"/>
      <w:r w:rsidRPr="00AB22C3">
        <w:rPr>
          <w:rFonts w:ascii="Times New Roman" w:hAnsi="Times New Roman" w:cs="Times New Roman"/>
          <w:b/>
          <w:bCs/>
          <w:sz w:val="20"/>
          <w:szCs w:val="20"/>
          <w:shd w:val="clear" w:color="auto" w:fill="FFFFFF"/>
        </w:rPr>
        <w:t>geoambiental</w:t>
      </w:r>
      <w:proofErr w:type="spellEnd"/>
      <w:r w:rsidRPr="00AB22C3">
        <w:rPr>
          <w:rFonts w:ascii="Times New Roman" w:hAnsi="Times New Roman" w:cs="Times New Roman"/>
          <w:b/>
          <w:bCs/>
          <w:sz w:val="20"/>
          <w:szCs w:val="20"/>
          <w:shd w:val="clear" w:color="auto" w:fill="FFFFFF"/>
        </w:rPr>
        <w:t xml:space="preserve"> da Área de Proteção Ambiental da Região do Maracanã, São Luís –MA</w:t>
      </w:r>
      <w:r w:rsidRPr="00AB22C3">
        <w:rPr>
          <w:rFonts w:ascii="Times New Roman" w:hAnsi="Times New Roman" w:cs="Times New Roman"/>
          <w:sz w:val="20"/>
          <w:szCs w:val="20"/>
          <w:shd w:val="clear" w:color="auto" w:fill="FFFFFF"/>
        </w:rPr>
        <w:t xml:space="preserve">. </w:t>
      </w:r>
      <w:r w:rsidRPr="00AB22C3">
        <w:rPr>
          <w:rFonts w:ascii="Times New Roman" w:hAnsi="Times New Roman" w:cs="Times New Roman"/>
          <w:i/>
          <w:iCs/>
          <w:sz w:val="20"/>
          <w:szCs w:val="20"/>
          <w:shd w:val="clear" w:color="auto" w:fill="FFFFFF"/>
        </w:rPr>
        <w:t>In:</w:t>
      </w:r>
      <w:r w:rsidRPr="00AB22C3">
        <w:rPr>
          <w:rFonts w:ascii="Times New Roman" w:hAnsi="Times New Roman" w:cs="Times New Roman"/>
          <w:sz w:val="20"/>
          <w:szCs w:val="20"/>
          <w:shd w:val="clear" w:color="auto" w:fill="FFFFFF"/>
        </w:rPr>
        <w:t xml:space="preserve"> CARVALHO NETA, R. N. F (org.). Área de Proteção Ambiental do Maracanã: subsídios ao manejo e à Educação Ambiental. São Luís: FAPEMA, Café &amp; Lápis, 2010.</w:t>
      </w:r>
    </w:p>
    <w:p w14:paraId="5749D2BA" w14:textId="2240ECEB" w:rsidR="009A7D69" w:rsidRPr="00AB22C3" w:rsidRDefault="0069294B" w:rsidP="00AB22C3">
      <w:pPr>
        <w:pBdr>
          <w:top w:val="nil"/>
          <w:left w:val="nil"/>
          <w:bottom w:val="nil"/>
          <w:right w:val="nil"/>
          <w:between w:val="nil"/>
        </w:pBdr>
        <w:spacing w:line="276" w:lineRule="auto"/>
        <w:jc w:val="both"/>
        <w:rPr>
          <w:rFonts w:ascii="Times New Roman" w:hAnsi="Times New Roman" w:cs="Times New Roman"/>
          <w:color w:val="111111"/>
          <w:sz w:val="20"/>
          <w:szCs w:val="20"/>
          <w:shd w:val="clear" w:color="auto" w:fill="FFFFFF"/>
        </w:rPr>
      </w:pPr>
      <w:r w:rsidRPr="00AB22C3">
        <w:rPr>
          <w:rFonts w:ascii="Times New Roman" w:hAnsi="Times New Roman" w:cs="Times New Roman"/>
          <w:color w:val="111111"/>
          <w:sz w:val="20"/>
          <w:szCs w:val="20"/>
          <w:shd w:val="clear" w:color="auto" w:fill="FFFFFF"/>
        </w:rPr>
        <w:t xml:space="preserve">Instituto das Cidades – INCID. </w:t>
      </w:r>
      <w:r w:rsidRPr="00AB22C3">
        <w:rPr>
          <w:rFonts w:ascii="Times New Roman" w:hAnsi="Times New Roman" w:cs="Times New Roman"/>
          <w:b/>
          <w:bCs/>
          <w:color w:val="111111"/>
          <w:sz w:val="20"/>
          <w:szCs w:val="20"/>
          <w:shd w:val="clear" w:color="auto" w:fill="FFFFFF"/>
        </w:rPr>
        <w:t>M</w:t>
      </w:r>
      <w:r w:rsidR="00DA4F20" w:rsidRPr="00AB22C3">
        <w:rPr>
          <w:rFonts w:ascii="Times New Roman" w:hAnsi="Times New Roman" w:cs="Times New Roman"/>
          <w:b/>
          <w:bCs/>
          <w:color w:val="111111"/>
          <w:sz w:val="20"/>
          <w:szCs w:val="20"/>
          <w:shd w:val="clear" w:color="auto" w:fill="FFFFFF"/>
        </w:rPr>
        <w:t>apas do M</w:t>
      </w:r>
      <w:r w:rsidRPr="00AB22C3">
        <w:rPr>
          <w:rFonts w:ascii="Times New Roman" w:hAnsi="Times New Roman" w:cs="Times New Roman"/>
          <w:b/>
          <w:bCs/>
          <w:color w:val="111111"/>
          <w:sz w:val="20"/>
          <w:szCs w:val="20"/>
          <w:shd w:val="clear" w:color="auto" w:fill="FFFFFF"/>
        </w:rPr>
        <w:t xml:space="preserve">acrozoneamento Ambiental. </w:t>
      </w:r>
      <w:r w:rsidRPr="00AB22C3">
        <w:rPr>
          <w:rFonts w:ascii="Times New Roman" w:hAnsi="Times New Roman" w:cs="Times New Roman"/>
          <w:color w:val="111111"/>
          <w:sz w:val="20"/>
          <w:szCs w:val="20"/>
          <w:shd w:val="clear" w:color="auto" w:fill="FFFFFF"/>
        </w:rPr>
        <w:t>São Luís, 2007.</w:t>
      </w:r>
    </w:p>
    <w:p w14:paraId="2AB96234" w14:textId="38E67EB7" w:rsidR="00445EB6" w:rsidRPr="00AB22C3" w:rsidRDefault="00445EB6" w:rsidP="00AB22C3">
      <w:pPr>
        <w:spacing w:line="276" w:lineRule="auto"/>
        <w:jc w:val="both"/>
        <w:rPr>
          <w:rFonts w:ascii="Times New Roman" w:hAnsi="Times New Roman" w:cs="Times New Roman"/>
          <w:sz w:val="20"/>
          <w:szCs w:val="20"/>
        </w:rPr>
      </w:pPr>
      <w:r w:rsidRPr="00AB22C3">
        <w:rPr>
          <w:rFonts w:ascii="Times New Roman" w:hAnsi="Times New Roman" w:cs="Times New Roman"/>
          <w:sz w:val="20"/>
          <w:szCs w:val="20"/>
        </w:rPr>
        <w:t>INPE (</w:t>
      </w:r>
      <w:proofErr w:type="spellStart"/>
      <w:r w:rsidRPr="00AB22C3">
        <w:rPr>
          <w:rFonts w:ascii="Times New Roman" w:hAnsi="Times New Roman" w:cs="Times New Roman"/>
          <w:sz w:val="20"/>
          <w:szCs w:val="20"/>
        </w:rPr>
        <w:t>National</w:t>
      </w:r>
      <w:proofErr w:type="spellEnd"/>
      <w:r w:rsidRPr="00AB22C3">
        <w:rPr>
          <w:rFonts w:ascii="Times New Roman" w:hAnsi="Times New Roman" w:cs="Times New Roman"/>
          <w:sz w:val="20"/>
          <w:szCs w:val="20"/>
        </w:rPr>
        <w:t xml:space="preserve"> </w:t>
      </w:r>
      <w:proofErr w:type="spellStart"/>
      <w:r w:rsidRPr="00AB22C3">
        <w:rPr>
          <w:rFonts w:ascii="Times New Roman" w:hAnsi="Times New Roman" w:cs="Times New Roman"/>
          <w:sz w:val="20"/>
          <w:szCs w:val="20"/>
        </w:rPr>
        <w:t>Institute</w:t>
      </w:r>
      <w:proofErr w:type="spellEnd"/>
      <w:r w:rsidRPr="00AB22C3">
        <w:rPr>
          <w:rFonts w:ascii="Times New Roman" w:hAnsi="Times New Roman" w:cs="Times New Roman"/>
          <w:sz w:val="20"/>
          <w:szCs w:val="20"/>
        </w:rPr>
        <w:t xml:space="preserve"> for </w:t>
      </w:r>
      <w:proofErr w:type="spellStart"/>
      <w:r w:rsidRPr="00AB22C3">
        <w:rPr>
          <w:rFonts w:ascii="Times New Roman" w:hAnsi="Times New Roman" w:cs="Times New Roman"/>
          <w:sz w:val="20"/>
          <w:szCs w:val="20"/>
        </w:rPr>
        <w:t>Spatial</w:t>
      </w:r>
      <w:proofErr w:type="spellEnd"/>
      <w:r w:rsidRPr="00AB22C3">
        <w:rPr>
          <w:rFonts w:ascii="Times New Roman" w:hAnsi="Times New Roman" w:cs="Times New Roman"/>
          <w:sz w:val="20"/>
          <w:szCs w:val="20"/>
        </w:rPr>
        <w:t xml:space="preserve"> </w:t>
      </w:r>
      <w:proofErr w:type="spellStart"/>
      <w:r w:rsidRPr="00AB22C3">
        <w:rPr>
          <w:rFonts w:ascii="Times New Roman" w:hAnsi="Times New Roman" w:cs="Times New Roman"/>
          <w:sz w:val="20"/>
          <w:szCs w:val="20"/>
        </w:rPr>
        <w:t>Research</w:t>
      </w:r>
      <w:proofErr w:type="spellEnd"/>
      <w:r w:rsidRPr="00AB22C3">
        <w:rPr>
          <w:rFonts w:ascii="Times New Roman" w:hAnsi="Times New Roman" w:cs="Times New Roman"/>
          <w:sz w:val="20"/>
          <w:szCs w:val="20"/>
        </w:rPr>
        <w:t xml:space="preserve">), 2020. Monitoramento da cobertura florestal da Amazônia por satélites - Sistemas PRODES, DETER, DEGRAD e QUEIMADAS. São José dos Campos: INPE. </w:t>
      </w:r>
      <w:proofErr w:type="spellStart"/>
      <w:r w:rsidRPr="00AB22C3">
        <w:rPr>
          <w:rFonts w:ascii="Times New Roman" w:hAnsi="Times New Roman" w:cs="Times New Roman"/>
          <w:sz w:val="20"/>
          <w:szCs w:val="20"/>
        </w:rPr>
        <w:t>Retrieved</w:t>
      </w:r>
      <w:proofErr w:type="spellEnd"/>
      <w:r w:rsidRPr="00AB22C3">
        <w:rPr>
          <w:rFonts w:ascii="Times New Roman" w:hAnsi="Times New Roman" w:cs="Times New Roman"/>
          <w:sz w:val="20"/>
          <w:szCs w:val="20"/>
        </w:rPr>
        <w:t xml:space="preserve"> </w:t>
      </w:r>
      <w:proofErr w:type="spellStart"/>
      <w:r w:rsidRPr="00AB22C3">
        <w:rPr>
          <w:rFonts w:ascii="Times New Roman" w:hAnsi="Times New Roman" w:cs="Times New Roman"/>
          <w:sz w:val="20"/>
          <w:szCs w:val="20"/>
        </w:rPr>
        <w:t>from</w:t>
      </w:r>
      <w:proofErr w:type="spellEnd"/>
      <w:r w:rsidRPr="00AB22C3">
        <w:rPr>
          <w:rFonts w:ascii="Times New Roman" w:hAnsi="Times New Roman" w:cs="Times New Roman"/>
          <w:sz w:val="20"/>
          <w:szCs w:val="20"/>
        </w:rPr>
        <w:t xml:space="preserve">: </w:t>
      </w:r>
      <w:hyperlink r:id="rId20" w:history="1">
        <w:r w:rsidRPr="00AB22C3">
          <w:rPr>
            <w:rStyle w:val="Hyperlink"/>
            <w:rFonts w:ascii="Times New Roman" w:hAnsi="Times New Roman" w:cs="Times New Roman"/>
            <w:color w:val="auto"/>
            <w:sz w:val="20"/>
            <w:szCs w:val="20"/>
          </w:rPr>
          <w:t>http://www.obt.inpe.br/prodes/Relatorio_Prodes2020.pdf</w:t>
        </w:r>
      </w:hyperlink>
      <w:r w:rsidRPr="00AB22C3">
        <w:rPr>
          <w:rFonts w:ascii="Times New Roman" w:hAnsi="Times New Roman" w:cs="Times New Roman"/>
          <w:sz w:val="20"/>
          <w:szCs w:val="20"/>
        </w:rPr>
        <w:t>.</w:t>
      </w:r>
    </w:p>
    <w:p w14:paraId="192D4FFD" w14:textId="5D7DB4B0" w:rsidR="00FB6B21" w:rsidRPr="00AB22C3" w:rsidRDefault="00FB6B21" w:rsidP="00AB22C3">
      <w:pPr>
        <w:pBdr>
          <w:top w:val="nil"/>
          <w:left w:val="nil"/>
          <w:bottom w:val="nil"/>
          <w:right w:val="nil"/>
          <w:between w:val="nil"/>
        </w:pBdr>
        <w:spacing w:line="276" w:lineRule="auto"/>
        <w:jc w:val="both"/>
        <w:rPr>
          <w:rFonts w:ascii="Times New Roman" w:hAnsi="Times New Roman" w:cs="Times New Roman"/>
          <w:bCs/>
          <w:sz w:val="20"/>
          <w:szCs w:val="20"/>
        </w:rPr>
      </w:pPr>
      <w:r w:rsidRPr="00AB22C3">
        <w:rPr>
          <w:rFonts w:ascii="Times New Roman" w:hAnsi="Times New Roman" w:cs="Times New Roman"/>
          <w:sz w:val="20"/>
          <w:szCs w:val="20"/>
        </w:rPr>
        <w:t>Instituto Brasileiro de Geografia e Estatística. </w:t>
      </w:r>
      <w:r w:rsidRPr="00AB22C3">
        <w:rPr>
          <w:rFonts w:ascii="Times New Roman" w:hAnsi="Times New Roman" w:cs="Times New Roman"/>
          <w:bCs/>
          <w:sz w:val="20"/>
          <w:szCs w:val="20"/>
        </w:rPr>
        <w:t>IBGE</w:t>
      </w:r>
      <w:r w:rsidR="00EB703B" w:rsidRPr="00AB22C3">
        <w:rPr>
          <w:rFonts w:ascii="Times New Roman" w:hAnsi="Times New Roman" w:cs="Times New Roman"/>
          <w:bCs/>
          <w:sz w:val="20"/>
          <w:szCs w:val="20"/>
        </w:rPr>
        <w:t xml:space="preserve">. </w:t>
      </w:r>
      <w:r w:rsidR="004C0BE3" w:rsidRPr="00AB22C3">
        <w:rPr>
          <w:rFonts w:ascii="Times New Roman" w:hAnsi="Times New Roman" w:cs="Times New Roman"/>
          <w:b/>
          <w:sz w:val="20"/>
          <w:szCs w:val="20"/>
        </w:rPr>
        <w:t>Manual técnico de uso da terra.</w:t>
      </w:r>
      <w:r w:rsidR="004C0BE3" w:rsidRPr="00AB22C3">
        <w:rPr>
          <w:rFonts w:ascii="Times New Roman" w:hAnsi="Times New Roman" w:cs="Times New Roman"/>
          <w:bCs/>
          <w:sz w:val="20"/>
          <w:szCs w:val="20"/>
        </w:rPr>
        <w:t xml:space="preserve"> 3ª ed. Rio de Janeiro, 2013.</w:t>
      </w:r>
    </w:p>
    <w:p w14:paraId="2A2866D3" w14:textId="6B174F6C" w:rsidR="00FB6B21" w:rsidRPr="00AB22C3" w:rsidRDefault="00EB703B" w:rsidP="00AB22C3">
      <w:pPr>
        <w:pBdr>
          <w:top w:val="nil"/>
          <w:left w:val="nil"/>
          <w:bottom w:val="nil"/>
          <w:right w:val="nil"/>
          <w:between w:val="nil"/>
        </w:pBdr>
        <w:spacing w:line="276" w:lineRule="auto"/>
        <w:jc w:val="both"/>
        <w:rPr>
          <w:rFonts w:ascii="Times New Roman" w:hAnsi="Times New Roman" w:cs="Times New Roman"/>
          <w:color w:val="111111"/>
          <w:sz w:val="20"/>
          <w:szCs w:val="20"/>
          <w:shd w:val="clear" w:color="auto" w:fill="FFFFFF"/>
        </w:rPr>
      </w:pPr>
      <w:r w:rsidRPr="00AB22C3">
        <w:rPr>
          <w:rFonts w:ascii="Times New Roman" w:hAnsi="Times New Roman" w:cs="Times New Roman"/>
          <w:sz w:val="20"/>
          <w:szCs w:val="20"/>
          <w:shd w:val="clear" w:color="auto" w:fill="FFFFFF"/>
        </w:rPr>
        <w:t xml:space="preserve">Instituto Brasileiro de Geografia e Estatística - IBGE. </w:t>
      </w:r>
      <w:r w:rsidRPr="00AB22C3">
        <w:rPr>
          <w:rFonts w:ascii="Times New Roman" w:hAnsi="Times New Roman" w:cs="Times New Roman"/>
          <w:b/>
          <w:bCs/>
          <w:sz w:val="20"/>
          <w:szCs w:val="20"/>
          <w:shd w:val="clear" w:color="auto" w:fill="FFFFFF"/>
        </w:rPr>
        <w:t>Mapas temáticos – Unidades de Conservação.</w:t>
      </w:r>
      <w:r w:rsidRPr="00AB22C3">
        <w:rPr>
          <w:rFonts w:ascii="Times New Roman" w:hAnsi="Times New Roman" w:cs="Times New Roman"/>
          <w:b/>
          <w:bCs/>
          <w:color w:val="111111"/>
          <w:sz w:val="20"/>
          <w:szCs w:val="20"/>
          <w:shd w:val="clear" w:color="auto" w:fill="FFFFFF"/>
        </w:rPr>
        <w:t xml:space="preserve"> </w:t>
      </w:r>
      <w:r w:rsidRPr="00AB22C3">
        <w:rPr>
          <w:rFonts w:ascii="Times New Roman" w:hAnsi="Times New Roman" w:cs="Times New Roman"/>
          <w:color w:val="111111"/>
          <w:sz w:val="20"/>
          <w:szCs w:val="20"/>
          <w:shd w:val="clear" w:color="auto" w:fill="FFFFFF"/>
        </w:rPr>
        <w:t>Brasília</w:t>
      </w:r>
      <w:r w:rsidR="009B6E4D" w:rsidRPr="00AB22C3">
        <w:rPr>
          <w:rFonts w:ascii="Times New Roman" w:hAnsi="Times New Roman" w:cs="Times New Roman"/>
          <w:color w:val="111111"/>
          <w:sz w:val="20"/>
          <w:szCs w:val="20"/>
          <w:shd w:val="clear" w:color="auto" w:fill="FFFFFF"/>
        </w:rPr>
        <w:t xml:space="preserve">, </w:t>
      </w:r>
      <w:r w:rsidRPr="00AB22C3">
        <w:rPr>
          <w:rFonts w:ascii="Times New Roman" w:hAnsi="Times New Roman" w:cs="Times New Roman"/>
          <w:color w:val="111111"/>
          <w:sz w:val="20"/>
          <w:szCs w:val="20"/>
          <w:shd w:val="clear" w:color="auto" w:fill="FFFFFF"/>
        </w:rPr>
        <w:t>2019.</w:t>
      </w:r>
    </w:p>
    <w:p w14:paraId="1847C5F7" w14:textId="3DFC00FF" w:rsidR="00E36C64" w:rsidRPr="00AB22C3" w:rsidRDefault="00445EB6" w:rsidP="00AB22C3">
      <w:pPr>
        <w:spacing w:line="276" w:lineRule="auto"/>
        <w:rPr>
          <w:rFonts w:ascii="Times New Roman" w:hAnsi="Times New Roman" w:cs="Times New Roman"/>
          <w:sz w:val="20"/>
          <w:szCs w:val="20"/>
          <w:shd w:val="clear" w:color="auto" w:fill="FFFFFF"/>
        </w:rPr>
      </w:pPr>
      <w:r w:rsidRPr="00AB22C3">
        <w:rPr>
          <w:rFonts w:ascii="Times New Roman" w:hAnsi="Times New Roman" w:cs="Times New Roman"/>
          <w:sz w:val="20"/>
          <w:szCs w:val="20"/>
          <w:shd w:val="clear" w:color="auto" w:fill="FFFFFF"/>
        </w:rPr>
        <w:t xml:space="preserve">Projeto </w:t>
      </w:r>
      <w:proofErr w:type="spellStart"/>
      <w:r w:rsidRPr="00AB22C3">
        <w:rPr>
          <w:rFonts w:ascii="Times New Roman" w:hAnsi="Times New Roman" w:cs="Times New Roman"/>
          <w:sz w:val="20"/>
          <w:szCs w:val="20"/>
          <w:shd w:val="clear" w:color="auto" w:fill="FFFFFF"/>
        </w:rPr>
        <w:t>MapBiomas</w:t>
      </w:r>
      <w:proofErr w:type="spellEnd"/>
      <w:r w:rsidRPr="00AB22C3">
        <w:rPr>
          <w:rFonts w:ascii="Times New Roman" w:hAnsi="Times New Roman" w:cs="Times New Roman"/>
          <w:sz w:val="20"/>
          <w:szCs w:val="20"/>
          <w:shd w:val="clear" w:color="auto" w:fill="FFFFFF"/>
        </w:rPr>
        <w:t xml:space="preserve"> – Coleção [5.0versão] da Série Anual de Mapas de Cobertura e Uso de Solo do Brasil, acessado em: 13 de abril de 2021através do link:</w:t>
      </w:r>
      <w:r w:rsidR="00DA4F20" w:rsidRPr="00AB22C3">
        <w:rPr>
          <w:rFonts w:ascii="Times New Roman" w:hAnsi="Times New Roman" w:cs="Times New Roman"/>
          <w:sz w:val="20"/>
          <w:szCs w:val="20"/>
          <w:shd w:val="clear" w:color="auto" w:fill="FFFFFF"/>
        </w:rPr>
        <w:t xml:space="preserve"> </w:t>
      </w:r>
      <w:r w:rsidR="00DA4F20" w:rsidRPr="00AB22C3">
        <w:rPr>
          <w:rFonts w:ascii="Times New Roman" w:hAnsi="Times New Roman" w:cs="Times New Roman"/>
          <w:sz w:val="20"/>
          <w:szCs w:val="20"/>
          <w:shd w:val="clear" w:color="auto" w:fill="FFFFFF"/>
        </w:rPr>
        <w:t>https://mapbiomas.org</w:t>
      </w:r>
      <w:r w:rsidR="00DA4F20" w:rsidRPr="00AB22C3">
        <w:rPr>
          <w:rFonts w:ascii="Times New Roman" w:hAnsi="Times New Roman" w:cs="Times New Roman"/>
          <w:sz w:val="20"/>
          <w:szCs w:val="20"/>
          <w:shd w:val="clear" w:color="auto" w:fill="FFFFFF"/>
        </w:rPr>
        <w:t>.</w:t>
      </w:r>
    </w:p>
    <w:p w14:paraId="7E361C62" w14:textId="4C7E4251" w:rsidR="002E665E" w:rsidRPr="00AB22C3" w:rsidRDefault="002E665E" w:rsidP="00AB22C3">
      <w:pPr>
        <w:spacing w:line="276" w:lineRule="auto"/>
        <w:jc w:val="both"/>
        <w:rPr>
          <w:rStyle w:val="editionmeta"/>
          <w:rFonts w:ascii="Times New Roman" w:hAnsi="Times New Roman" w:cs="Times New Roman"/>
          <w:sz w:val="20"/>
          <w:szCs w:val="20"/>
          <w:shd w:val="clear" w:color="auto" w:fill="FFFFFF"/>
        </w:rPr>
      </w:pPr>
      <w:r w:rsidRPr="00AB22C3">
        <w:rPr>
          <w:rFonts w:ascii="Times New Roman" w:eastAsia="Times New Roman" w:hAnsi="Times New Roman" w:cs="Times New Roman"/>
          <w:bCs/>
          <w:smallCaps/>
          <w:sz w:val="20"/>
          <w:szCs w:val="20"/>
        </w:rPr>
        <w:t xml:space="preserve">MACHADO, I. L. de O.; GARRAFA, V. </w:t>
      </w:r>
      <w:proofErr w:type="spellStart"/>
      <w:r w:rsidRPr="00AB22C3">
        <w:rPr>
          <w:rFonts w:ascii="Times New Roman" w:hAnsi="Times New Roman" w:cs="Times New Roman"/>
          <w:b/>
          <w:bCs/>
          <w:spacing w:val="-6"/>
          <w:sz w:val="20"/>
          <w:szCs w:val="20"/>
        </w:rPr>
        <w:t>Protection</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of</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the</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environment</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and</w:t>
      </w:r>
      <w:proofErr w:type="spellEnd"/>
      <w:r w:rsidRPr="00AB22C3">
        <w:rPr>
          <w:rFonts w:ascii="Times New Roman" w:hAnsi="Times New Roman" w:cs="Times New Roman"/>
          <w:b/>
          <w:bCs/>
          <w:spacing w:val="-6"/>
          <w:sz w:val="20"/>
          <w:szCs w:val="20"/>
        </w:rPr>
        <w:t xml:space="preserve"> future </w:t>
      </w:r>
      <w:proofErr w:type="spellStart"/>
      <w:r w:rsidRPr="00AB22C3">
        <w:rPr>
          <w:rFonts w:ascii="Times New Roman" w:hAnsi="Times New Roman" w:cs="Times New Roman"/>
          <w:b/>
          <w:bCs/>
          <w:spacing w:val="-6"/>
          <w:sz w:val="20"/>
          <w:szCs w:val="20"/>
        </w:rPr>
        <w:t>generations</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bioethical</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developments</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and</w:t>
      </w:r>
      <w:proofErr w:type="spellEnd"/>
      <w:r w:rsidRPr="00AB22C3">
        <w:rPr>
          <w:rFonts w:ascii="Times New Roman" w:hAnsi="Times New Roman" w:cs="Times New Roman"/>
          <w:b/>
          <w:bCs/>
          <w:spacing w:val="-6"/>
          <w:sz w:val="20"/>
          <w:szCs w:val="20"/>
        </w:rPr>
        <w:t xml:space="preserve"> </w:t>
      </w:r>
      <w:proofErr w:type="spellStart"/>
      <w:r w:rsidRPr="00AB22C3">
        <w:rPr>
          <w:rFonts w:ascii="Times New Roman" w:hAnsi="Times New Roman" w:cs="Times New Roman"/>
          <w:b/>
          <w:bCs/>
          <w:spacing w:val="-6"/>
          <w:sz w:val="20"/>
          <w:szCs w:val="20"/>
        </w:rPr>
        <w:t>reflections</w:t>
      </w:r>
      <w:proofErr w:type="spellEnd"/>
      <w:r w:rsidRPr="00AB22C3">
        <w:rPr>
          <w:rFonts w:ascii="Times New Roman" w:hAnsi="Times New Roman" w:cs="Times New Roman"/>
          <w:b/>
          <w:bCs/>
          <w:spacing w:val="-6"/>
          <w:sz w:val="20"/>
          <w:szCs w:val="20"/>
        </w:rPr>
        <w:t>.</w:t>
      </w:r>
      <w:r w:rsidR="00E32DA8" w:rsidRPr="00AB22C3">
        <w:rPr>
          <w:rFonts w:ascii="Times New Roman" w:hAnsi="Times New Roman" w:cs="Times New Roman"/>
          <w:b/>
          <w:bCs/>
          <w:spacing w:val="-6"/>
          <w:sz w:val="20"/>
          <w:szCs w:val="20"/>
        </w:rPr>
        <w:t xml:space="preserve"> </w:t>
      </w:r>
      <w:r w:rsidR="00E32DA8" w:rsidRPr="00AB22C3">
        <w:rPr>
          <w:rStyle w:val="separator"/>
          <w:rFonts w:ascii="Times New Roman" w:hAnsi="Times New Roman" w:cs="Times New Roman"/>
          <w:sz w:val="20"/>
          <w:szCs w:val="20"/>
          <w:shd w:val="clear" w:color="auto" w:fill="FFFFFF"/>
        </w:rPr>
        <w:t> </w:t>
      </w:r>
      <w:r w:rsidR="00E32DA8" w:rsidRPr="00AB22C3">
        <w:rPr>
          <w:rStyle w:val="editionmeta"/>
          <w:rFonts w:ascii="Times New Roman" w:hAnsi="Times New Roman" w:cs="Times New Roman"/>
          <w:sz w:val="20"/>
          <w:szCs w:val="20"/>
          <w:shd w:val="clear" w:color="auto" w:fill="FFFFFF"/>
        </w:rPr>
        <w:t>Saúde debate 44 (124) 08 Mai</w:t>
      </w:r>
      <w:r w:rsidR="005F1DF5" w:rsidRPr="00AB22C3">
        <w:rPr>
          <w:rStyle w:val="editionmeta"/>
          <w:rFonts w:ascii="Times New Roman" w:hAnsi="Times New Roman" w:cs="Times New Roman"/>
          <w:sz w:val="20"/>
          <w:szCs w:val="20"/>
          <w:shd w:val="clear" w:color="auto" w:fill="FFFFFF"/>
        </w:rPr>
        <w:t xml:space="preserve"> </w:t>
      </w:r>
      <w:r w:rsidR="00E32DA8" w:rsidRPr="00AB22C3">
        <w:rPr>
          <w:rStyle w:val="editionmeta"/>
          <w:rFonts w:ascii="Times New Roman" w:hAnsi="Times New Roman" w:cs="Times New Roman"/>
          <w:sz w:val="20"/>
          <w:szCs w:val="20"/>
          <w:shd w:val="clear" w:color="auto" w:fill="FFFFFF"/>
        </w:rPr>
        <w:t>2020Jan-Mar 2020.</w:t>
      </w:r>
    </w:p>
    <w:p w14:paraId="4FB433B4" w14:textId="65E76544" w:rsidR="005F1DF5" w:rsidRPr="00AB22C3" w:rsidRDefault="005F1DF5" w:rsidP="00AB22C3">
      <w:pPr>
        <w:spacing w:line="276" w:lineRule="auto"/>
        <w:jc w:val="both"/>
        <w:rPr>
          <w:rStyle w:val="editionmeta"/>
          <w:rFonts w:ascii="Times New Roman" w:hAnsi="Times New Roman" w:cs="Times New Roman"/>
          <w:sz w:val="20"/>
          <w:szCs w:val="20"/>
          <w:shd w:val="clear" w:color="auto" w:fill="FFFFFF"/>
        </w:rPr>
      </w:pPr>
      <w:r w:rsidRPr="00AB22C3">
        <w:rPr>
          <w:rFonts w:ascii="Times New Roman" w:hAnsi="Times New Roman" w:cs="Times New Roman"/>
          <w:sz w:val="20"/>
          <w:szCs w:val="20"/>
        </w:rPr>
        <w:t xml:space="preserve">MESQUITA, F.N. et al. </w:t>
      </w:r>
      <w:r w:rsidRPr="00AB22C3">
        <w:rPr>
          <w:rFonts w:ascii="Times New Roman" w:hAnsi="Times New Roman" w:cs="Times New Roman"/>
          <w:b/>
          <w:bCs/>
          <w:sz w:val="20"/>
          <w:szCs w:val="20"/>
        </w:rPr>
        <w:t>Urbanização e degradação ambiental: análise da ocupação irregular em áreas de proteção permanente na região administrativa de Vicente Pires, DF, utilizando imagens aéreas do ano de 2016.</w:t>
      </w:r>
      <w:r w:rsidRPr="00AB22C3">
        <w:rPr>
          <w:rFonts w:ascii="Times New Roman" w:hAnsi="Times New Roman" w:cs="Times New Roman"/>
          <w:sz w:val="20"/>
          <w:szCs w:val="20"/>
        </w:rPr>
        <w:t xml:space="preserve"> Revista Brasileira de Geografia Física. v. 10, n. 3, 2017, p. 722-734.</w:t>
      </w:r>
    </w:p>
    <w:p w14:paraId="4A25462D" w14:textId="4BDA8A26" w:rsidR="009A2160" w:rsidRPr="00AB22C3" w:rsidRDefault="001074EE" w:rsidP="00AB22C3">
      <w:pPr>
        <w:widowControl/>
        <w:pBdr>
          <w:top w:val="nil"/>
          <w:left w:val="nil"/>
          <w:bottom w:val="nil"/>
          <w:right w:val="nil"/>
          <w:between w:val="nil"/>
        </w:pBdr>
        <w:spacing w:line="276" w:lineRule="auto"/>
        <w:jc w:val="both"/>
        <w:rPr>
          <w:rFonts w:ascii="Times New Roman" w:hAnsi="Times New Roman" w:cs="Times New Roman"/>
          <w:sz w:val="20"/>
          <w:szCs w:val="20"/>
        </w:rPr>
      </w:pPr>
      <w:r w:rsidRPr="00AB22C3">
        <w:rPr>
          <w:rFonts w:ascii="Times New Roman" w:hAnsi="Times New Roman" w:cs="Times New Roman"/>
          <w:sz w:val="20"/>
          <w:szCs w:val="20"/>
          <w:shd w:val="clear" w:color="auto" w:fill="FFFFFF"/>
        </w:rPr>
        <w:t xml:space="preserve">MORAIS, M. S. de; LISBOA, G. S.; VIANA, J. D.; BEZERRA, J. F. R. </w:t>
      </w:r>
      <w:r w:rsidRPr="00AB22C3">
        <w:rPr>
          <w:rFonts w:ascii="Times New Roman" w:eastAsiaTheme="minorHAnsi" w:hAnsi="Times New Roman" w:cs="Times New Roman"/>
          <w:b/>
          <w:bCs/>
          <w:sz w:val="20"/>
          <w:szCs w:val="20"/>
          <w:lang w:bidi="ar-SA"/>
        </w:rPr>
        <w:t>Análise da</w:t>
      </w:r>
      <w:r w:rsidRPr="00AB22C3">
        <w:rPr>
          <w:rFonts w:ascii="Times New Roman" w:eastAsiaTheme="minorHAnsi" w:hAnsi="Times New Roman" w:cs="Times New Roman"/>
          <w:b/>
          <w:bCs/>
          <w:color w:val="000000"/>
          <w:sz w:val="20"/>
          <w:szCs w:val="20"/>
          <w:lang w:bidi="ar-SA"/>
        </w:rPr>
        <w:t xml:space="preserve"> vulnerabilidade ambiental em áreas protegidas: o caso da APA do Maracanã – São Luís/MA.</w:t>
      </w:r>
      <w:r w:rsidR="009A2160" w:rsidRPr="00AB22C3">
        <w:rPr>
          <w:rFonts w:ascii="Times New Roman" w:eastAsiaTheme="minorHAnsi" w:hAnsi="Times New Roman" w:cs="Times New Roman"/>
          <w:b/>
          <w:bCs/>
          <w:color w:val="000000"/>
          <w:sz w:val="20"/>
          <w:szCs w:val="20"/>
          <w:lang w:bidi="ar-SA"/>
        </w:rPr>
        <w:t xml:space="preserve"> </w:t>
      </w:r>
      <w:r w:rsidR="009A2160" w:rsidRPr="00AB22C3">
        <w:rPr>
          <w:rFonts w:ascii="Times New Roman" w:eastAsiaTheme="minorHAnsi" w:hAnsi="Times New Roman" w:cs="Times New Roman"/>
          <w:i/>
          <w:iCs/>
          <w:color w:val="000000"/>
          <w:sz w:val="20"/>
          <w:szCs w:val="20"/>
          <w:lang w:bidi="ar-SA"/>
        </w:rPr>
        <w:t>In:</w:t>
      </w:r>
      <w:r w:rsidR="009A2160" w:rsidRPr="00AB22C3">
        <w:rPr>
          <w:rFonts w:ascii="Times New Roman" w:eastAsiaTheme="minorHAnsi" w:hAnsi="Times New Roman" w:cs="Times New Roman"/>
          <w:color w:val="000000"/>
          <w:sz w:val="20"/>
          <w:szCs w:val="20"/>
          <w:lang w:bidi="ar-SA"/>
        </w:rPr>
        <w:t xml:space="preserve"> P</w:t>
      </w:r>
      <w:r w:rsidR="008D11AE" w:rsidRPr="00AB22C3">
        <w:rPr>
          <w:rFonts w:ascii="Times New Roman" w:eastAsiaTheme="minorHAnsi" w:hAnsi="Times New Roman" w:cs="Times New Roman"/>
          <w:color w:val="000000"/>
          <w:sz w:val="20"/>
          <w:szCs w:val="20"/>
          <w:lang w:bidi="ar-SA"/>
        </w:rPr>
        <w:t xml:space="preserve">EREZ FILHO, A </w:t>
      </w:r>
      <w:r w:rsidR="009A2160" w:rsidRPr="00AB22C3">
        <w:rPr>
          <w:rFonts w:ascii="Times New Roman" w:eastAsiaTheme="minorHAnsi" w:hAnsi="Times New Roman" w:cs="Times New Roman"/>
          <w:color w:val="000000"/>
          <w:sz w:val="20"/>
          <w:szCs w:val="20"/>
          <w:lang w:bidi="ar-SA"/>
        </w:rPr>
        <w:t>et al. (org.) Os desafios da geografia física na fronteira do conhecimento</w:t>
      </w:r>
      <w:r w:rsidRPr="00AB22C3">
        <w:rPr>
          <w:rFonts w:ascii="Times New Roman" w:eastAsiaTheme="minorHAnsi" w:hAnsi="Times New Roman" w:cs="Times New Roman"/>
          <w:color w:val="000000"/>
          <w:sz w:val="20"/>
          <w:szCs w:val="20"/>
          <w:lang w:bidi="ar-SA"/>
        </w:rPr>
        <w:t xml:space="preserve">. </w:t>
      </w:r>
      <w:r w:rsidR="008D11AE" w:rsidRPr="00AB22C3">
        <w:rPr>
          <w:rFonts w:ascii="Times New Roman" w:eastAsiaTheme="minorHAnsi" w:hAnsi="Times New Roman" w:cs="Times New Roman"/>
          <w:color w:val="000000"/>
          <w:sz w:val="20"/>
          <w:szCs w:val="20"/>
          <w:lang w:bidi="ar-SA"/>
        </w:rPr>
        <w:t xml:space="preserve">Campinas: Instituto de Geociências. </w:t>
      </w:r>
      <w:r w:rsidRPr="00AB22C3">
        <w:rPr>
          <w:rFonts w:ascii="Times New Roman" w:eastAsiaTheme="minorHAnsi" w:hAnsi="Times New Roman" w:cs="Times New Roman"/>
          <w:color w:val="000000"/>
          <w:sz w:val="20"/>
          <w:szCs w:val="20"/>
          <w:lang w:bidi="ar-SA"/>
        </w:rPr>
        <w:t>Unicamp</w:t>
      </w:r>
      <w:r w:rsidR="009A2160" w:rsidRPr="00AB22C3">
        <w:rPr>
          <w:rFonts w:ascii="Times New Roman" w:eastAsiaTheme="minorHAnsi" w:hAnsi="Times New Roman" w:cs="Times New Roman"/>
          <w:color w:val="000000"/>
          <w:sz w:val="20"/>
          <w:szCs w:val="20"/>
          <w:lang w:bidi="ar-SA"/>
        </w:rPr>
        <w:t xml:space="preserve">, </w:t>
      </w:r>
      <w:r w:rsidR="009A2160" w:rsidRPr="00AB22C3">
        <w:rPr>
          <w:rFonts w:ascii="Times New Roman" w:hAnsi="Times New Roman" w:cs="Times New Roman"/>
          <w:sz w:val="20"/>
          <w:szCs w:val="20"/>
        </w:rPr>
        <w:t>2017.</w:t>
      </w:r>
    </w:p>
    <w:p w14:paraId="54421DFB" w14:textId="34215460" w:rsidR="00EB703B" w:rsidRPr="00AB22C3" w:rsidRDefault="00FB6B21" w:rsidP="00AB22C3">
      <w:pPr>
        <w:pBdr>
          <w:top w:val="nil"/>
          <w:left w:val="nil"/>
          <w:bottom w:val="nil"/>
          <w:right w:val="nil"/>
          <w:between w:val="nil"/>
        </w:pBdr>
        <w:spacing w:line="276" w:lineRule="auto"/>
        <w:jc w:val="both"/>
        <w:rPr>
          <w:rFonts w:ascii="Times New Roman" w:hAnsi="Times New Roman" w:cs="Times New Roman"/>
          <w:sz w:val="20"/>
          <w:szCs w:val="20"/>
        </w:rPr>
      </w:pPr>
      <w:r w:rsidRPr="00AB22C3">
        <w:rPr>
          <w:rFonts w:ascii="Times New Roman" w:hAnsi="Times New Roman" w:cs="Times New Roman"/>
          <w:sz w:val="20"/>
          <w:szCs w:val="20"/>
          <w:shd w:val="clear" w:color="auto" w:fill="FFFFFF"/>
        </w:rPr>
        <w:t xml:space="preserve">Núcleo </w:t>
      </w:r>
      <w:proofErr w:type="spellStart"/>
      <w:r w:rsidRPr="00AB22C3">
        <w:rPr>
          <w:rFonts w:ascii="Times New Roman" w:hAnsi="Times New Roman" w:cs="Times New Roman"/>
          <w:sz w:val="20"/>
          <w:szCs w:val="20"/>
          <w:shd w:val="clear" w:color="auto" w:fill="FFFFFF"/>
        </w:rPr>
        <w:t>Geoambiental</w:t>
      </w:r>
      <w:proofErr w:type="spellEnd"/>
      <w:r w:rsidRPr="00AB22C3">
        <w:rPr>
          <w:rFonts w:ascii="Times New Roman" w:hAnsi="Times New Roman" w:cs="Times New Roman"/>
          <w:sz w:val="20"/>
          <w:szCs w:val="20"/>
          <w:shd w:val="clear" w:color="auto" w:fill="FFFFFF"/>
        </w:rPr>
        <w:t xml:space="preserve"> da Universidade Estadual do Maranhão. NUGEO</w:t>
      </w:r>
      <w:r w:rsidR="00EB703B" w:rsidRPr="00AB22C3">
        <w:rPr>
          <w:rFonts w:ascii="Times New Roman" w:hAnsi="Times New Roman" w:cs="Times New Roman"/>
          <w:sz w:val="20"/>
          <w:szCs w:val="20"/>
          <w:shd w:val="clear" w:color="auto" w:fill="FFFFFF"/>
        </w:rPr>
        <w:t xml:space="preserve">/UEMA: </w:t>
      </w:r>
      <w:r w:rsidR="00EB703B" w:rsidRPr="00AB22C3">
        <w:rPr>
          <w:rFonts w:ascii="Times New Roman" w:eastAsiaTheme="minorHAnsi" w:hAnsi="Times New Roman" w:cs="Times New Roman"/>
          <w:sz w:val="20"/>
          <w:szCs w:val="20"/>
          <w:lang w:bidi="ar-SA"/>
        </w:rPr>
        <w:t>Bacias hidrográficas e climatologia no Maranhão. São Luís, UEMA, 2016, 65 p.</w:t>
      </w:r>
    </w:p>
    <w:p w14:paraId="05936FFE" w14:textId="076F391A" w:rsidR="00AB22C3" w:rsidRPr="00AB22C3" w:rsidRDefault="009A7D69" w:rsidP="00AB22C3">
      <w:pPr>
        <w:widowControl/>
        <w:pBdr>
          <w:top w:val="nil"/>
          <w:left w:val="nil"/>
          <w:bottom w:val="nil"/>
          <w:right w:val="nil"/>
          <w:between w:val="nil"/>
        </w:pBdr>
        <w:spacing w:line="276" w:lineRule="auto"/>
        <w:jc w:val="both"/>
        <w:rPr>
          <w:rFonts w:ascii="Times New Roman" w:hAnsi="Times New Roman" w:cs="Times New Roman"/>
          <w:sz w:val="20"/>
          <w:szCs w:val="20"/>
          <w:shd w:val="clear" w:color="auto" w:fill="FFFFFF"/>
        </w:rPr>
      </w:pPr>
      <w:r w:rsidRPr="00AB22C3">
        <w:rPr>
          <w:rFonts w:ascii="Times New Roman" w:hAnsi="Times New Roman" w:cs="Times New Roman"/>
          <w:sz w:val="20"/>
          <w:szCs w:val="20"/>
        </w:rPr>
        <w:t>ROCHA</w:t>
      </w:r>
      <w:r w:rsidR="00E36C64" w:rsidRPr="00AB22C3">
        <w:rPr>
          <w:rFonts w:ascii="Times New Roman" w:hAnsi="Times New Roman" w:cs="Times New Roman"/>
          <w:sz w:val="20"/>
          <w:szCs w:val="20"/>
        </w:rPr>
        <w:t xml:space="preserve">, L. R.; RODRIGUES, A. L. S.; FARIAS – FILHO, M. S. Atividade mineradora de laterita e perda da qualidade ambiental na APA do Maracanã, São Luís – MA. </w:t>
      </w:r>
      <w:r w:rsidR="00E36C64" w:rsidRPr="00AB22C3">
        <w:rPr>
          <w:rFonts w:ascii="Times New Roman" w:hAnsi="Times New Roman" w:cs="Times New Roman"/>
          <w:i/>
          <w:iCs/>
          <w:sz w:val="20"/>
          <w:szCs w:val="20"/>
        </w:rPr>
        <w:t xml:space="preserve">In: </w:t>
      </w:r>
      <w:r w:rsidR="00E36C64" w:rsidRPr="00AB22C3">
        <w:rPr>
          <w:rFonts w:ascii="Times New Roman" w:hAnsi="Times New Roman" w:cs="Times New Roman"/>
          <w:sz w:val="20"/>
          <w:szCs w:val="20"/>
          <w:shd w:val="clear" w:color="auto" w:fill="FFFFFF"/>
        </w:rPr>
        <w:t>CARVALHO NETA, R. N. F (org.). Área de Proteção Ambiental do Maracanã: subsídios ao manejo e à Educação Ambiental. São Luís: FAPEMA, Café &amp; Lápis, 2010.</w:t>
      </w:r>
    </w:p>
    <w:sectPr w:rsidR="00AB22C3" w:rsidRPr="00AB22C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C9A7" w14:textId="77777777" w:rsidR="008F3480" w:rsidRDefault="008F3480">
      <w:r>
        <w:separator/>
      </w:r>
    </w:p>
  </w:endnote>
  <w:endnote w:type="continuationSeparator" w:id="0">
    <w:p w14:paraId="4B1C9AFB" w14:textId="77777777" w:rsidR="008F3480" w:rsidRDefault="008F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21CA"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0A98B4AF" wp14:editId="1F585014">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A231"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A04D314" wp14:editId="4622688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2F5B" w14:textId="77777777" w:rsidR="008F3480" w:rsidRDefault="008F3480">
      <w:r>
        <w:separator/>
      </w:r>
    </w:p>
  </w:footnote>
  <w:footnote w:type="continuationSeparator" w:id="0">
    <w:p w14:paraId="422B0759" w14:textId="77777777" w:rsidR="008F3480" w:rsidRDefault="008F3480">
      <w:r>
        <w:continuationSeparator/>
      </w:r>
    </w:p>
  </w:footnote>
  <w:footnote w:id="1">
    <w:p w14:paraId="49FFC584" w14:textId="37A8CE7F" w:rsidR="003B404A" w:rsidRPr="003B404A" w:rsidRDefault="003B404A" w:rsidP="001F7591">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1F7591">
        <w:rPr>
          <w:rFonts w:ascii="Times New Roman" w:eastAsia="Times New Roman" w:hAnsi="Times New Roman" w:cs="Times New Roman"/>
          <w:i/>
          <w:color w:val="000000"/>
          <w:sz w:val="20"/>
          <w:szCs w:val="20"/>
        </w:rPr>
        <w:t>Técnica em Meio Ambiente pelo Instituto Federal do Maranhão – Campus Alcântara, Graduanda em Nutrição pela Universidade Federal do Maranhão,</w:t>
      </w:r>
      <w:r>
        <w:rPr>
          <w:rFonts w:ascii="Times New Roman" w:eastAsia="Times New Roman" w:hAnsi="Times New Roman" w:cs="Times New Roman"/>
          <w:i/>
          <w:color w:val="000000"/>
          <w:sz w:val="20"/>
          <w:szCs w:val="20"/>
        </w:rPr>
        <w:t xml:space="preserve"> </w:t>
      </w:r>
      <w:hyperlink r:id="rId1" w:history="1">
        <w:r w:rsidR="00A047AF" w:rsidRPr="00751390">
          <w:rPr>
            <w:rStyle w:val="Hyperlink"/>
            <w:rFonts w:ascii="Times New Roman" w:eastAsia="Times New Roman" w:hAnsi="Times New Roman" w:cs="Times New Roman"/>
            <w:i/>
            <w:sz w:val="20"/>
            <w:szCs w:val="20"/>
          </w:rPr>
          <w:t>mayalegria10@gmail.com</w:t>
        </w:r>
      </w:hyperlink>
      <w:r w:rsidR="00A047AF">
        <w:rPr>
          <w:rFonts w:ascii="Times New Roman" w:eastAsia="Times New Roman" w:hAnsi="Times New Roman" w:cs="Times New Roman"/>
          <w:i/>
          <w:color w:val="000000"/>
          <w:sz w:val="20"/>
          <w:szCs w:val="20"/>
        </w:rPr>
        <w:t xml:space="preserve"> </w:t>
      </w:r>
    </w:p>
  </w:footnote>
  <w:footnote w:id="2">
    <w:p w14:paraId="3500C082" w14:textId="1724B570" w:rsidR="003B404A" w:rsidRDefault="003B404A" w:rsidP="001F7591">
      <w:pPr>
        <w:pStyle w:val="Textodenotaderodap"/>
        <w:jc w:val="both"/>
      </w:pPr>
      <w:r>
        <w:rPr>
          <w:rStyle w:val="Refdenotaderodap"/>
        </w:rPr>
        <w:footnoteRef/>
      </w:r>
      <w:r w:rsidR="001F7591">
        <w:rPr>
          <w:rFonts w:ascii="Times New Roman" w:eastAsia="Times New Roman" w:hAnsi="Times New Roman" w:cs="Times New Roman"/>
          <w:i/>
          <w:color w:val="000000"/>
        </w:rPr>
        <w:t xml:space="preserve">Técnica em Meio Ambiente pelo Instituto Federal do Maranhão Campus Alcântara, Graduanda em Ciências Biológicas pela Universidade Estadual do Maranhão – UEMA, </w:t>
      </w:r>
      <w:hyperlink r:id="rId2" w:history="1">
        <w:r w:rsidR="00A047AF" w:rsidRPr="00751390">
          <w:rPr>
            <w:rStyle w:val="Hyperlink"/>
            <w:rFonts w:ascii="Times New Roman" w:eastAsia="Times New Roman" w:hAnsi="Times New Roman" w:cs="Times New Roman"/>
            <w:i/>
          </w:rPr>
          <w:t>helen24melo@gmail.com</w:t>
        </w:r>
      </w:hyperlink>
      <w:r w:rsidR="00A047AF">
        <w:rPr>
          <w:rFonts w:ascii="Times New Roman" w:eastAsia="Times New Roman" w:hAnsi="Times New Roman" w:cs="Times New Roman"/>
          <w:i/>
          <w:color w:val="000000"/>
        </w:rPr>
        <w:t xml:space="preserve"> </w:t>
      </w:r>
    </w:p>
  </w:footnote>
  <w:footnote w:id="3">
    <w:p w14:paraId="01C7645B" w14:textId="77777777" w:rsidR="00C577EB" w:rsidRPr="00E52DE7" w:rsidRDefault="00C577EB" w:rsidP="00C577EB">
      <w:pPr>
        <w:pStyle w:val="Textodenotaderodap"/>
        <w:jc w:val="both"/>
        <w:rPr>
          <w:rFonts w:ascii="Times New Roman" w:eastAsia="Times New Roman" w:hAnsi="Times New Roman" w:cs="Times New Roman"/>
          <w:i/>
          <w:color w:val="000000"/>
        </w:rPr>
      </w:pPr>
      <w:r>
        <w:rPr>
          <w:rStyle w:val="Refdenotaderodap"/>
        </w:rPr>
        <w:footnoteRef/>
      </w:r>
      <w:r>
        <w:rPr>
          <w:rFonts w:ascii="Times New Roman" w:eastAsia="Times New Roman" w:hAnsi="Times New Roman" w:cs="Times New Roman"/>
          <w:i/>
          <w:color w:val="000000"/>
        </w:rPr>
        <w:t xml:space="preserve">Doutoranda em Biodiversidade e Biotecnologia – REDE BIONORTE e prof.ª do Instituto Federal do Maranhão – Campus São Luís Maracanã, Departamento de Ensino Pesquisa e Extensão – DEPE, </w:t>
      </w:r>
      <w:hyperlink r:id="rId3" w:history="1">
        <w:r w:rsidRPr="00751390">
          <w:rPr>
            <w:rStyle w:val="Hyperlink"/>
            <w:rFonts w:ascii="Times New Roman" w:eastAsia="Times New Roman" w:hAnsi="Times New Roman" w:cs="Times New Roman"/>
            <w:i/>
          </w:rPr>
          <w:t>tatiana.castro@ifma.edu.br</w:t>
        </w:r>
      </w:hyperlink>
      <w:r>
        <w:rPr>
          <w:rFonts w:ascii="Times New Roman" w:eastAsia="Times New Roman" w:hAnsi="Times New Roman" w:cs="Times New Roman"/>
          <w:i/>
          <w:color w:val="000000"/>
        </w:rPr>
        <w:t xml:space="preserve"> ORCID: </w:t>
      </w:r>
      <w:hyperlink r:id="rId4" w:history="1">
        <w:r w:rsidRPr="00751390">
          <w:rPr>
            <w:rStyle w:val="Hyperlink"/>
            <w:rFonts w:ascii="Times New Roman" w:eastAsia="Times New Roman" w:hAnsi="Times New Roman" w:cs="Times New Roman"/>
            <w:i/>
          </w:rPr>
          <w:t>https://orcid.org/0000-0002-3227-1951</w:t>
        </w:r>
      </w:hyperlink>
      <w:r>
        <w:rPr>
          <w:rFonts w:ascii="Times New Roman" w:eastAsia="Times New Roman" w:hAnsi="Times New Roman" w:cs="Times New Roman"/>
          <w:i/>
          <w:color w:val="000000"/>
        </w:rPr>
        <w:t xml:space="preserve">  </w:t>
      </w:r>
    </w:p>
  </w:footnote>
  <w:footnote w:id="4">
    <w:p w14:paraId="120BCBF8" w14:textId="1AC29A11" w:rsidR="001F7591" w:rsidRDefault="001F7591" w:rsidP="00A047AF">
      <w:pPr>
        <w:pStyle w:val="Textodenotaderodap"/>
        <w:jc w:val="both"/>
        <w:rPr>
          <w:rFonts w:ascii="Times New Roman" w:eastAsia="Times New Roman" w:hAnsi="Times New Roman" w:cs="Times New Roman"/>
          <w:i/>
          <w:color w:val="000000"/>
        </w:rPr>
      </w:pPr>
      <w:r>
        <w:rPr>
          <w:rStyle w:val="Refdenotaderodap"/>
        </w:rPr>
        <w:footnoteRef/>
      </w:r>
      <w:r w:rsidR="00D94AA4">
        <w:rPr>
          <w:rFonts w:ascii="Times New Roman" w:eastAsia="Times New Roman" w:hAnsi="Times New Roman" w:cs="Times New Roman"/>
          <w:i/>
          <w:color w:val="000000"/>
        </w:rPr>
        <w:t>Professor Doutor em Ciências Biológicas (Zoologia)</w:t>
      </w:r>
      <w:r w:rsidR="00A047AF">
        <w:rPr>
          <w:rFonts w:ascii="Times New Roman" w:eastAsia="Times New Roman" w:hAnsi="Times New Roman" w:cs="Times New Roman"/>
          <w:i/>
          <w:color w:val="000000"/>
        </w:rPr>
        <w:t xml:space="preserve">, prof. titular </w:t>
      </w:r>
      <w:r w:rsidR="00E52DE7">
        <w:rPr>
          <w:rFonts w:ascii="Times New Roman" w:eastAsia="Times New Roman" w:hAnsi="Times New Roman" w:cs="Times New Roman"/>
          <w:i/>
          <w:color w:val="000000"/>
        </w:rPr>
        <w:t xml:space="preserve">da Universidade Federal do Maranhão </w:t>
      </w:r>
      <w:r w:rsidR="00A047AF">
        <w:rPr>
          <w:rFonts w:ascii="Times New Roman" w:eastAsia="Times New Roman" w:hAnsi="Times New Roman" w:cs="Times New Roman"/>
          <w:i/>
          <w:color w:val="000000"/>
        </w:rPr>
        <w:t xml:space="preserve">e pesquisador do Laboratório de Entomologia e Vetores </w:t>
      </w:r>
      <w:r w:rsidR="00E52DE7">
        <w:rPr>
          <w:rFonts w:ascii="Times New Roman" w:eastAsia="Times New Roman" w:hAnsi="Times New Roman" w:cs="Times New Roman"/>
          <w:i/>
          <w:color w:val="000000"/>
        </w:rPr>
        <w:t>LEV/UFMA,</w:t>
      </w:r>
      <w:r w:rsidR="00A047AF">
        <w:rPr>
          <w:rFonts w:ascii="Times New Roman" w:eastAsia="Times New Roman" w:hAnsi="Times New Roman" w:cs="Times New Roman"/>
          <w:i/>
          <w:color w:val="000000"/>
        </w:rPr>
        <w:t xml:space="preserve"> </w:t>
      </w:r>
      <w:hyperlink r:id="rId5" w:history="1">
        <w:r w:rsidR="00A047AF" w:rsidRPr="00751390">
          <w:rPr>
            <w:rStyle w:val="Hyperlink"/>
            <w:rFonts w:ascii="Times New Roman" w:eastAsia="Times New Roman" w:hAnsi="Times New Roman" w:cs="Times New Roman"/>
            <w:i/>
          </w:rPr>
          <w:t>macariorebelo@uol.com.br</w:t>
        </w:r>
      </w:hyperlink>
      <w:r w:rsidR="00A047AF">
        <w:rPr>
          <w:rFonts w:ascii="Times New Roman" w:eastAsia="Times New Roman" w:hAnsi="Times New Roman" w:cs="Times New Roman"/>
          <w:i/>
          <w:color w:val="000000"/>
        </w:rPr>
        <w:t xml:space="preserve"> </w:t>
      </w:r>
    </w:p>
    <w:p w14:paraId="699C941A" w14:textId="048DE27A" w:rsidR="001F7591" w:rsidRPr="001A3D7E" w:rsidRDefault="00A047AF" w:rsidP="001F7591">
      <w:pPr>
        <w:pStyle w:val="Textodenotaderodap"/>
        <w:jc w:val="both"/>
        <w:rPr>
          <w:i/>
          <w:iCs/>
        </w:rPr>
      </w:pPr>
      <w:r w:rsidRPr="001A3D7E">
        <w:rPr>
          <w:rFonts w:ascii="Times New Roman" w:hAnsi="Times New Roman" w:cs="Times New Roman"/>
          <w:i/>
          <w:iCs/>
        </w:rPr>
        <w:t xml:space="preserve">ORCID: </w:t>
      </w:r>
      <w:hyperlink r:id="rId6" w:history="1">
        <w:r w:rsidR="00E52DE7" w:rsidRPr="001A3D7E">
          <w:rPr>
            <w:rStyle w:val="Hyperlink"/>
            <w:rFonts w:ascii="Times New Roman" w:hAnsi="Times New Roman" w:cs="Times New Roman"/>
            <w:i/>
            <w:iCs/>
          </w:rPr>
          <w:t>https://orcid.org/0000-0002-0223-0980</w:t>
        </w:r>
      </w:hyperlink>
      <w:r w:rsidR="00E52DE7" w:rsidRPr="001A3D7E">
        <w:rPr>
          <w:rFonts w:ascii="Times New Roman" w:hAnsi="Times New Roman" w:cs="Times New Roman"/>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19FC" w14:textId="67069AE5" w:rsidR="009B3713" w:rsidRDefault="00971597">
    <w:pPr>
      <w:pStyle w:val="Cabealho"/>
    </w:pPr>
    <w:r>
      <w:rPr>
        <w:noProof/>
        <w:lang w:eastAsia="pt-BR" w:bidi="ar-SA"/>
      </w:rPr>
      <w:drawing>
        <wp:anchor distT="0" distB="0" distL="114300" distR="114300" simplePos="0" relativeHeight="251672576" behindDoc="0" locked="0" layoutInCell="1" allowOverlap="1" wp14:anchorId="25BA3A4B" wp14:editId="745B1E98">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66B194C5" wp14:editId="45A5249B">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337871">
      <w:rPr>
        <w:noProof/>
        <w:lang w:eastAsia="pt-BR" w:bidi="ar-SA"/>
      </w:rPr>
      <mc:AlternateContent>
        <mc:Choice Requires="wps">
          <w:drawing>
            <wp:anchor distT="0" distB="0" distL="114300" distR="114300" simplePos="0" relativeHeight="251659264" behindDoc="0" locked="0" layoutInCell="0" allowOverlap="1" wp14:anchorId="6B7A1C62" wp14:editId="46B9F55C">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387FA546"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B7A1C62"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387FA546"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BFBC" w14:textId="6B1FD1ED"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469FBFC8" wp14:editId="798D2FF3">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337871">
      <w:rPr>
        <w:noProof/>
        <w:lang w:eastAsia="pt-BR" w:bidi="ar-SA"/>
      </w:rPr>
      <mc:AlternateContent>
        <mc:Choice Requires="wps">
          <w:drawing>
            <wp:anchor distT="0" distB="0" distL="114300" distR="114300" simplePos="0" relativeHeight="251664384" behindDoc="0" locked="0" layoutInCell="0" allowOverlap="1" wp14:anchorId="38756461" wp14:editId="64B7680E">
              <wp:simplePos x="0" y="0"/>
              <wp:positionH relativeFrom="page">
                <wp:align>left</wp:align>
              </wp:positionH>
              <wp:positionV relativeFrom="topMargin">
                <wp:align>center</wp:align>
              </wp:positionV>
              <wp:extent cx="546100" cy="208915"/>
              <wp:effectExtent l="0" t="0" r="0" b="0"/>
              <wp:wrapNone/>
              <wp:docPr id="8"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19A59D5C"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8756461"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EPA21R0CAAAeBAAADgAAAAAAAAAAAAAAAAAuAgAAZHJzL2Uyb0RvYy54bWxQSwECLQAU&#10;AAYACAAAACEAtEi3utsAAAADAQAADwAAAAAAAAAAAAAAAAB3BAAAZHJzL2Rvd25yZXYueG1sUEsF&#10;BgAAAAAEAAQA8wAAAH8FAAAAAA==&#10;" o:allowincell="f" fillcolor="#e36c0a [2409]" stroked="f">
              <v:textbox style="mso-fit-shape-to-text:t" inset=",0,,0">
                <w:txbxContent>
                  <w:p w14:paraId="19A59D5C"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01BDB"/>
    <w:rsid w:val="00005C39"/>
    <w:rsid w:val="00016FFC"/>
    <w:rsid w:val="00017776"/>
    <w:rsid w:val="00063230"/>
    <w:rsid w:val="000646B7"/>
    <w:rsid w:val="00072F98"/>
    <w:rsid w:val="000A68BE"/>
    <w:rsid w:val="000B5515"/>
    <w:rsid w:val="000D09DE"/>
    <w:rsid w:val="000D513D"/>
    <w:rsid w:val="000D6947"/>
    <w:rsid w:val="000E3150"/>
    <w:rsid w:val="000E5876"/>
    <w:rsid w:val="000E7F1C"/>
    <w:rsid w:val="001074EE"/>
    <w:rsid w:val="00131B79"/>
    <w:rsid w:val="00140AFA"/>
    <w:rsid w:val="0017529C"/>
    <w:rsid w:val="00187AB0"/>
    <w:rsid w:val="001907B2"/>
    <w:rsid w:val="001A3D7E"/>
    <w:rsid w:val="001A5A87"/>
    <w:rsid w:val="001B1129"/>
    <w:rsid w:val="001B2BBC"/>
    <w:rsid w:val="001D3A6B"/>
    <w:rsid w:val="001E5B26"/>
    <w:rsid w:val="001F7591"/>
    <w:rsid w:val="001F7F7A"/>
    <w:rsid w:val="002061D2"/>
    <w:rsid w:val="00206994"/>
    <w:rsid w:val="0021343C"/>
    <w:rsid w:val="002309D9"/>
    <w:rsid w:val="00245D64"/>
    <w:rsid w:val="002479C7"/>
    <w:rsid w:val="00247C76"/>
    <w:rsid w:val="0025258D"/>
    <w:rsid w:val="002533EF"/>
    <w:rsid w:val="00260C82"/>
    <w:rsid w:val="00273EC3"/>
    <w:rsid w:val="00275940"/>
    <w:rsid w:val="00281F0A"/>
    <w:rsid w:val="00291105"/>
    <w:rsid w:val="002B5DB2"/>
    <w:rsid w:val="002C60AA"/>
    <w:rsid w:val="002E5F95"/>
    <w:rsid w:val="002E665E"/>
    <w:rsid w:val="003040D2"/>
    <w:rsid w:val="003077AB"/>
    <w:rsid w:val="0031277D"/>
    <w:rsid w:val="00337871"/>
    <w:rsid w:val="00340EB7"/>
    <w:rsid w:val="00357611"/>
    <w:rsid w:val="0037243D"/>
    <w:rsid w:val="003B3947"/>
    <w:rsid w:val="003B404A"/>
    <w:rsid w:val="003C53EF"/>
    <w:rsid w:val="003D043C"/>
    <w:rsid w:val="003D604B"/>
    <w:rsid w:val="003D68C8"/>
    <w:rsid w:val="00435BC3"/>
    <w:rsid w:val="00445EB6"/>
    <w:rsid w:val="004601DC"/>
    <w:rsid w:val="00467785"/>
    <w:rsid w:val="00487129"/>
    <w:rsid w:val="004923F8"/>
    <w:rsid w:val="004951A4"/>
    <w:rsid w:val="004C0BE3"/>
    <w:rsid w:val="004C13E1"/>
    <w:rsid w:val="004C5BBA"/>
    <w:rsid w:val="004D6CD2"/>
    <w:rsid w:val="004F6140"/>
    <w:rsid w:val="00517C50"/>
    <w:rsid w:val="00534A41"/>
    <w:rsid w:val="005A2FEA"/>
    <w:rsid w:val="005B7241"/>
    <w:rsid w:val="005F1DF5"/>
    <w:rsid w:val="006451E0"/>
    <w:rsid w:val="006538ED"/>
    <w:rsid w:val="006627A8"/>
    <w:rsid w:val="0067192B"/>
    <w:rsid w:val="00676B43"/>
    <w:rsid w:val="0069294B"/>
    <w:rsid w:val="006B15E5"/>
    <w:rsid w:val="006D2B0B"/>
    <w:rsid w:val="006D7B3A"/>
    <w:rsid w:val="006D7EA5"/>
    <w:rsid w:val="006F0196"/>
    <w:rsid w:val="006F3B2E"/>
    <w:rsid w:val="00704A6C"/>
    <w:rsid w:val="00724D4B"/>
    <w:rsid w:val="00725DBC"/>
    <w:rsid w:val="00745060"/>
    <w:rsid w:val="007543D5"/>
    <w:rsid w:val="007565BE"/>
    <w:rsid w:val="00756F99"/>
    <w:rsid w:val="00764194"/>
    <w:rsid w:val="00770A8A"/>
    <w:rsid w:val="00777749"/>
    <w:rsid w:val="007961A8"/>
    <w:rsid w:val="007A2FBD"/>
    <w:rsid w:val="007B1DAE"/>
    <w:rsid w:val="007B2F4D"/>
    <w:rsid w:val="007C1EF6"/>
    <w:rsid w:val="007D0DF3"/>
    <w:rsid w:val="007D298C"/>
    <w:rsid w:val="007D2A35"/>
    <w:rsid w:val="007F6666"/>
    <w:rsid w:val="00800988"/>
    <w:rsid w:val="00820492"/>
    <w:rsid w:val="00825486"/>
    <w:rsid w:val="008411BD"/>
    <w:rsid w:val="00885AD8"/>
    <w:rsid w:val="008D11AE"/>
    <w:rsid w:val="008E268C"/>
    <w:rsid w:val="008F0A6E"/>
    <w:rsid w:val="008F3480"/>
    <w:rsid w:val="00925B9A"/>
    <w:rsid w:val="009314A8"/>
    <w:rsid w:val="00947DBE"/>
    <w:rsid w:val="00971597"/>
    <w:rsid w:val="00986475"/>
    <w:rsid w:val="009956CA"/>
    <w:rsid w:val="009A0B4D"/>
    <w:rsid w:val="009A2160"/>
    <w:rsid w:val="009A7D69"/>
    <w:rsid w:val="009B3713"/>
    <w:rsid w:val="009B6E4D"/>
    <w:rsid w:val="009C7890"/>
    <w:rsid w:val="009F13C3"/>
    <w:rsid w:val="009F4716"/>
    <w:rsid w:val="00A047AF"/>
    <w:rsid w:val="00A078C8"/>
    <w:rsid w:val="00A239A3"/>
    <w:rsid w:val="00A3701D"/>
    <w:rsid w:val="00A4485B"/>
    <w:rsid w:val="00A62B27"/>
    <w:rsid w:val="00A741F4"/>
    <w:rsid w:val="00A807C9"/>
    <w:rsid w:val="00A84D6F"/>
    <w:rsid w:val="00A905FD"/>
    <w:rsid w:val="00A91381"/>
    <w:rsid w:val="00A97DBE"/>
    <w:rsid w:val="00AB22C3"/>
    <w:rsid w:val="00AD318A"/>
    <w:rsid w:val="00AE1105"/>
    <w:rsid w:val="00AE67B4"/>
    <w:rsid w:val="00AE697A"/>
    <w:rsid w:val="00B038B6"/>
    <w:rsid w:val="00B2766D"/>
    <w:rsid w:val="00B301A4"/>
    <w:rsid w:val="00B42D1B"/>
    <w:rsid w:val="00B470D5"/>
    <w:rsid w:val="00B50FDE"/>
    <w:rsid w:val="00B515A9"/>
    <w:rsid w:val="00B67F0D"/>
    <w:rsid w:val="00B826B5"/>
    <w:rsid w:val="00B83FBE"/>
    <w:rsid w:val="00B91112"/>
    <w:rsid w:val="00BA76B1"/>
    <w:rsid w:val="00BA7E56"/>
    <w:rsid w:val="00BB39BC"/>
    <w:rsid w:val="00BB54FF"/>
    <w:rsid w:val="00BB58FC"/>
    <w:rsid w:val="00BC4B47"/>
    <w:rsid w:val="00BE4316"/>
    <w:rsid w:val="00C012EE"/>
    <w:rsid w:val="00C0694C"/>
    <w:rsid w:val="00C141D3"/>
    <w:rsid w:val="00C1673B"/>
    <w:rsid w:val="00C442F6"/>
    <w:rsid w:val="00C51C58"/>
    <w:rsid w:val="00C577EB"/>
    <w:rsid w:val="00C64689"/>
    <w:rsid w:val="00C666AF"/>
    <w:rsid w:val="00C66B2E"/>
    <w:rsid w:val="00CD2668"/>
    <w:rsid w:val="00D102B3"/>
    <w:rsid w:val="00D1470D"/>
    <w:rsid w:val="00D25480"/>
    <w:rsid w:val="00D405DD"/>
    <w:rsid w:val="00D44A2B"/>
    <w:rsid w:val="00D60D99"/>
    <w:rsid w:val="00D80CCD"/>
    <w:rsid w:val="00D9173A"/>
    <w:rsid w:val="00D94AA4"/>
    <w:rsid w:val="00DA0835"/>
    <w:rsid w:val="00DA4F20"/>
    <w:rsid w:val="00DA752F"/>
    <w:rsid w:val="00DB53CB"/>
    <w:rsid w:val="00DC016C"/>
    <w:rsid w:val="00DC7871"/>
    <w:rsid w:val="00E021EF"/>
    <w:rsid w:val="00E02568"/>
    <w:rsid w:val="00E1119D"/>
    <w:rsid w:val="00E32DA8"/>
    <w:rsid w:val="00E337CD"/>
    <w:rsid w:val="00E36C64"/>
    <w:rsid w:val="00E52DE7"/>
    <w:rsid w:val="00E673D1"/>
    <w:rsid w:val="00E80B78"/>
    <w:rsid w:val="00E80D45"/>
    <w:rsid w:val="00E83EAC"/>
    <w:rsid w:val="00E8446D"/>
    <w:rsid w:val="00E87B0C"/>
    <w:rsid w:val="00E930B1"/>
    <w:rsid w:val="00EA79C3"/>
    <w:rsid w:val="00EB0693"/>
    <w:rsid w:val="00EB322A"/>
    <w:rsid w:val="00EB467D"/>
    <w:rsid w:val="00EB4F8E"/>
    <w:rsid w:val="00EB703B"/>
    <w:rsid w:val="00EC32C5"/>
    <w:rsid w:val="00EE3F6D"/>
    <w:rsid w:val="00EF1840"/>
    <w:rsid w:val="00F02D97"/>
    <w:rsid w:val="00F0544A"/>
    <w:rsid w:val="00F10DEF"/>
    <w:rsid w:val="00F262B1"/>
    <w:rsid w:val="00F3787F"/>
    <w:rsid w:val="00F45CE7"/>
    <w:rsid w:val="00F5630A"/>
    <w:rsid w:val="00FB11BB"/>
    <w:rsid w:val="00FB1FEA"/>
    <w:rsid w:val="00FB6B21"/>
    <w:rsid w:val="00FD30C9"/>
    <w:rsid w:val="00FD7454"/>
    <w:rsid w:val="00FF13AF"/>
    <w:rsid w:val="00FF1EF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B69B3"/>
  <w15:docId w15:val="{B0BC43A1-A3B6-4E75-A512-55F78847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unhideWhenUsed/>
    <w:rsid w:val="003B404A"/>
    <w:rPr>
      <w:sz w:val="20"/>
      <w:szCs w:val="20"/>
    </w:rPr>
  </w:style>
  <w:style w:type="character" w:customStyle="1" w:styleId="TextodenotaderodapChar">
    <w:name w:val="Texto de nota de rodapé Char"/>
    <w:basedOn w:val="Fontepargpadro"/>
    <w:link w:val="Textodenotaderodap"/>
    <w:uiPriority w:val="99"/>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1F7591"/>
    <w:rPr>
      <w:color w:val="0000FF" w:themeColor="hyperlink"/>
      <w:u w:val="single"/>
    </w:rPr>
  </w:style>
  <w:style w:type="character" w:styleId="MenoPendente">
    <w:name w:val="Unresolved Mention"/>
    <w:basedOn w:val="Fontepargpadro"/>
    <w:uiPriority w:val="99"/>
    <w:semiHidden/>
    <w:unhideWhenUsed/>
    <w:rsid w:val="001F7591"/>
    <w:rPr>
      <w:color w:val="605E5C"/>
      <w:shd w:val="clear" w:color="auto" w:fill="E1DFDD"/>
    </w:rPr>
  </w:style>
  <w:style w:type="character" w:styleId="Forte">
    <w:name w:val="Strong"/>
    <w:basedOn w:val="Fontepargpadro"/>
    <w:uiPriority w:val="22"/>
    <w:qFormat/>
    <w:rsid w:val="00CD2668"/>
    <w:rPr>
      <w:b/>
      <w:bCs/>
    </w:rPr>
  </w:style>
  <w:style w:type="character" w:customStyle="1" w:styleId="hgkelc">
    <w:name w:val="hgkelc"/>
    <w:basedOn w:val="Fontepargpadro"/>
    <w:rsid w:val="00A741F4"/>
  </w:style>
  <w:style w:type="character" w:customStyle="1" w:styleId="kx21rb">
    <w:name w:val="kx21rb"/>
    <w:basedOn w:val="Fontepargpadro"/>
    <w:rsid w:val="00A741F4"/>
  </w:style>
  <w:style w:type="paragraph" w:customStyle="1" w:styleId="Default">
    <w:name w:val="Default"/>
    <w:rsid w:val="00F02D97"/>
    <w:pPr>
      <w:widowControl/>
      <w:adjustRightInd w:val="0"/>
    </w:pPr>
    <w:rPr>
      <w:rFonts w:ascii="Times New Roman" w:hAnsi="Times New Roman" w:cs="Times New Roman"/>
      <w:color w:val="000000"/>
      <w:sz w:val="24"/>
      <w:szCs w:val="24"/>
      <w:lang w:val="pt-BR"/>
    </w:rPr>
  </w:style>
  <w:style w:type="character" w:customStyle="1" w:styleId="style3">
    <w:name w:val="style3"/>
    <w:basedOn w:val="Fontepargpadro"/>
    <w:rsid w:val="002309D9"/>
  </w:style>
  <w:style w:type="character" w:customStyle="1" w:styleId="dropdown">
    <w:name w:val="dropdown"/>
    <w:basedOn w:val="Fontepargpadro"/>
    <w:rsid w:val="002E665E"/>
  </w:style>
  <w:style w:type="character" w:customStyle="1" w:styleId="separator">
    <w:name w:val="_separator"/>
    <w:basedOn w:val="Fontepargpadro"/>
    <w:rsid w:val="00E32DA8"/>
  </w:style>
  <w:style w:type="character" w:customStyle="1" w:styleId="editionmeta">
    <w:name w:val="_editionmeta"/>
    <w:basedOn w:val="Fontepargpadro"/>
    <w:rsid w:val="00E32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80121">
      <w:bodyDiv w:val="1"/>
      <w:marLeft w:val="0"/>
      <w:marRight w:val="0"/>
      <w:marTop w:val="0"/>
      <w:marBottom w:val="0"/>
      <w:divBdr>
        <w:top w:val="none" w:sz="0" w:space="0" w:color="auto"/>
        <w:left w:val="none" w:sz="0" w:space="0" w:color="auto"/>
        <w:bottom w:val="none" w:sz="0" w:space="0" w:color="auto"/>
        <w:right w:val="none" w:sz="0" w:space="0" w:color="auto"/>
      </w:divBdr>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291641331">
      <w:bodyDiv w:val="1"/>
      <w:marLeft w:val="0"/>
      <w:marRight w:val="0"/>
      <w:marTop w:val="0"/>
      <w:marBottom w:val="0"/>
      <w:divBdr>
        <w:top w:val="none" w:sz="0" w:space="0" w:color="auto"/>
        <w:left w:val="none" w:sz="0" w:space="0" w:color="auto"/>
        <w:bottom w:val="none" w:sz="0" w:space="0" w:color="auto"/>
        <w:right w:val="none" w:sz="0" w:space="0" w:color="auto"/>
      </w:divBdr>
    </w:div>
    <w:div w:id="384763280">
      <w:bodyDiv w:val="1"/>
      <w:marLeft w:val="0"/>
      <w:marRight w:val="0"/>
      <w:marTop w:val="0"/>
      <w:marBottom w:val="0"/>
      <w:divBdr>
        <w:top w:val="none" w:sz="0" w:space="0" w:color="auto"/>
        <w:left w:val="none" w:sz="0" w:space="0" w:color="auto"/>
        <w:bottom w:val="none" w:sz="0" w:space="0" w:color="auto"/>
        <w:right w:val="none" w:sz="0" w:space="0" w:color="auto"/>
      </w:divBdr>
    </w:div>
    <w:div w:id="857044635">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148011166">
      <w:bodyDiv w:val="1"/>
      <w:marLeft w:val="0"/>
      <w:marRight w:val="0"/>
      <w:marTop w:val="0"/>
      <w:marBottom w:val="0"/>
      <w:divBdr>
        <w:top w:val="none" w:sz="0" w:space="0" w:color="auto"/>
        <w:left w:val="none" w:sz="0" w:space="0" w:color="auto"/>
        <w:bottom w:val="none" w:sz="0" w:space="0" w:color="auto"/>
        <w:right w:val="none" w:sz="0" w:space="0" w:color="auto"/>
      </w:divBdr>
    </w:div>
    <w:div w:id="2068995351">
      <w:bodyDiv w:val="1"/>
      <w:marLeft w:val="0"/>
      <w:marRight w:val="0"/>
      <w:marTop w:val="0"/>
      <w:marBottom w:val="0"/>
      <w:divBdr>
        <w:top w:val="none" w:sz="0" w:space="0" w:color="auto"/>
        <w:left w:val="none" w:sz="0" w:space="0" w:color="auto"/>
        <w:bottom w:val="none" w:sz="0" w:space="0" w:color="auto"/>
        <w:right w:val="none" w:sz="0" w:space="0" w:color="auto"/>
      </w:divBdr>
    </w:div>
    <w:div w:id="2076514952">
      <w:bodyDiv w:val="1"/>
      <w:marLeft w:val="0"/>
      <w:marRight w:val="0"/>
      <w:marTop w:val="0"/>
      <w:marBottom w:val="0"/>
      <w:divBdr>
        <w:top w:val="none" w:sz="0" w:space="0" w:color="auto"/>
        <w:left w:val="none" w:sz="0" w:space="0" w:color="auto"/>
        <w:bottom w:val="none" w:sz="0" w:space="0" w:color="auto"/>
        <w:right w:val="none" w:sz="0" w:space="0" w:color="auto"/>
      </w:divBdr>
      <w:divsChild>
        <w:div w:id="1383863928">
          <w:marLeft w:val="1560"/>
          <w:marRight w:val="1560"/>
          <w:marTop w:val="225"/>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obt.inpe.br/prodes/Relatorio_Prodes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mailto:tatiana.castro@ifma.edu.br" TargetMode="External"/><Relationship Id="rId2" Type="http://schemas.openxmlformats.org/officeDocument/2006/relationships/hyperlink" Target="mailto:helen24melo@gmail.com" TargetMode="External"/><Relationship Id="rId1" Type="http://schemas.openxmlformats.org/officeDocument/2006/relationships/hyperlink" Target="mailto:mayalegria10@gmail.com" TargetMode="External"/><Relationship Id="rId6" Type="http://schemas.openxmlformats.org/officeDocument/2006/relationships/hyperlink" Target="https://orcid.org/0000-0002-0223-0980" TargetMode="External"/><Relationship Id="rId5" Type="http://schemas.openxmlformats.org/officeDocument/2006/relationships/hyperlink" Target="mailto:macariorebelo@uol.com.br" TargetMode="External"/><Relationship Id="rId4" Type="http://schemas.openxmlformats.org/officeDocument/2006/relationships/hyperlink" Target="https://orcid.org/0000-0002-3227-19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tiana\Desktop\IFMA\1.CAMPUS%20MARACAN&#195;\GR&#193;FICO_USO%20DA%20TERRA%20APA%20DO%20MARACAN&#19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c:f>
              <c:strCache>
                <c:ptCount val="1"/>
                <c:pt idx="0">
                  <c:v>Formação Florestal Densa</c:v>
                </c:pt>
              </c:strCache>
            </c:strRef>
          </c:tx>
          <c:spPr>
            <a:solidFill>
              <a:srgbClr val="00B050"/>
            </a:solidFill>
            <a:ln>
              <a:noFill/>
            </a:ln>
            <a:effectLst/>
          </c:spPr>
          <c:invertIfNegative val="0"/>
          <c:dLbls>
            <c:dLbl>
              <c:idx val="0"/>
              <c:layout>
                <c:manualLayout>
                  <c:x val="2.3028209556706968E-3"/>
                  <c:y val="2.7472527472527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8B-4E7F-B5DE-98AF14883335}"/>
                </c:ext>
              </c:extLst>
            </c:dLbl>
            <c:dLbl>
              <c:idx val="1"/>
              <c:layout>
                <c:manualLayout>
                  <c:x val="0"/>
                  <c:y val="2.7472527472527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8B-4E7F-B5DE-98AF14883335}"/>
                </c:ext>
              </c:extLst>
            </c:dLbl>
            <c:dLbl>
              <c:idx val="2"/>
              <c:layout>
                <c:manualLayout>
                  <c:x val="4.2217896482553343E-17"/>
                  <c:y val="2.1978021978021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8B-4E7F-B5DE-98AF14883335}"/>
                </c:ext>
              </c:extLst>
            </c:dLbl>
            <c:dLbl>
              <c:idx val="3"/>
              <c:layout>
                <c:manualLayout>
                  <c:x val="0"/>
                  <c:y val="2.19780219780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8B-4E7F-B5DE-98AF14883335}"/>
                </c:ext>
              </c:extLst>
            </c:dLbl>
            <c:dLbl>
              <c:idx val="4"/>
              <c:layout>
                <c:manualLayout>
                  <c:x val="0"/>
                  <c:y val="2.747252747252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8B-4E7F-B5DE-98AF14883335}"/>
                </c:ext>
              </c:extLst>
            </c:dLbl>
            <c:dLbl>
              <c:idx val="5"/>
              <c:layout>
                <c:manualLayout>
                  <c:x val="0"/>
                  <c:y val="3.2967032967032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8B-4E7F-B5DE-98AF14883335}"/>
                </c:ext>
              </c:extLst>
            </c:dLbl>
            <c:dLbl>
              <c:idx val="6"/>
              <c:layout>
                <c:manualLayout>
                  <c:x val="0"/>
                  <c:y val="2.19780219780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8B-4E7F-B5DE-98AF14883335}"/>
                </c:ext>
              </c:extLst>
            </c:dLbl>
            <c:dLbl>
              <c:idx val="7"/>
              <c:layout>
                <c:manualLayout>
                  <c:x val="-4.6056419113413936E-3"/>
                  <c:y val="1.6483516483516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8B-4E7F-B5DE-98AF148833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Planilha1!$B$2:$I$2</c:f>
              <c:numCache>
                <c:formatCode>General</c:formatCode>
                <c:ptCount val="8"/>
                <c:pt idx="0">
                  <c:v>1985</c:v>
                </c:pt>
                <c:pt idx="1">
                  <c:v>1990</c:v>
                </c:pt>
                <c:pt idx="2">
                  <c:v>1995</c:v>
                </c:pt>
                <c:pt idx="3">
                  <c:v>2000</c:v>
                </c:pt>
                <c:pt idx="4">
                  <c:v>2005</c:v>
                </c:pt>
                <c:pt idx="5">
                  <c:v>2010</c:v>
                </c:pt>
                <c:pt idx="6">
                  <c:v>2015</c:v>
                </c:pt>
                <c:pt idx="7">
                  <c:v>2019</c:v>
                </c:pt>
              </c:numCache>
            </c:numRef>
          </c:cat>
          <c:val>
            <c:numRef>
              <c:f>Planilha1!$B$3:$I$3</c:f>
              <c:numCache>
                <c:formatCode>General</c:formatCode>
                <c:ptCount val="8"/>
                <c:pt idx="0">
                  <c:v>8.6300000000000008</c:v>
                </c:pt>
                <c:pt idx="1">
                  <c:v>7.88</c:v>
                </c:pt>
                <c:pt idx="2">
                  <c:v>7.34</c:v>
                </c:pt>
                <c:pt idx="3">
                  <c:v>5.23</c:v>
                </c:pt>
                <c:pt idx="4">
                  <c:v>5.36</c:v>
                </c:pt>
                <c:pt idx="5">
                  <c:v>5.26</c:v>
                </c:pt>
                <c:pt idx="6">
                  <c:v>4.07</c:v>
                </c:pt>
                <c:pt idx="7">
                  <c:v>3.9</c:v>
                </c:pt>
              </c:numCache>
            </c:numRef>
          </c:val>
          <c:extLst>
            <c:ext xmlns:c16="http://schemas.microsoft.com/office/drawing/2014/chart" uri="{C3380CC4-5D6E-409C-BE32-E72D297353CC}">
              <c16:uniqueId val="{00000000-21E3-49DF-AAAC-32BF8EB55902}"/>
            </c:ext>
          </c:extLst>
        </c:ser>
        <c:ser>
          <c:idx val="1"/>
          <c:order val="1"/>
          <c:tx>
            <c:strRef>
              <c:f>Planilha1!$A$4</c:f>
              <c:strCache>
                <c:ptCount val="1"/>
                <c:pt idx="0">
                  <c:v>Formação Florestal Aberta </c:v>
                </c:pt>
              </c:strCache>
            </c:strRef>
          </c:tx>
          <c:spPr>
            <a:solidFill>
              <a:schemeClr val="accent3">
                <a:lumMod val="40000"/>
                <a:lumOff val="60000"/>
              </a:schemeClr>
            </a:solidFill>
            <a:ln>
              <a:noFill/>
            </a:ln>
            <a:effectLst/>
          </c:spPr>
          <c:invertIfNegative val="0"/>
          <c:dLbls>
            <c:dLbl>
              <c:idx val="0"/>
              <c:layout>
                <c:manualLayout>
                  <c:x val="2.3028209556706968E-3"/>
                  <c:y val="2.1978021978021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8B-4E7F-B5DE-98AF14883335}"/>
                </c:ext>
              </c:extLst>
            </c:dLbl>
            <c:dLbl>
              <c:idx val="1"/>
              <c:layout>
                <c:manualLayout>
                  <c:x val="7.7766854358296391E-3"/>
                  <c:y val="5.9688497715123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E3-49DF-AAAC-32BF8EB55902}"/>
                </c:ext>
              </c:extLst>
            </c:dLbl>
            <c:dLbl>
              <c:idx val="2"/>
              <c:layout>
                <c:manualLayout>
                  <c:x val="0"/>
                  <c:y val="2.19780219780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8B-4E7F-B5DE-98AF14883335}"/>
                </c:ext>
              </c:extLst>
            </c:dLbl>
            <c:dLbl>
              <c:idx val="3"/>
              <c:layout>
                <c:manualLayout>
                  <c:x val="2.3028209556706968E-3"/>
                  <c:y val="2.1978021978021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8B-4E7F-B5DE-98AF14883335}"/>
                </c:ext>
              </c:extLst>
            </c:dLbl>
            <c:dLbl>
              <c:idx val="4"/>
              <c:layout>
                <c:manualLayout>
                  <c:x val="9.2112838226827871E-3"/>
                  <c:y val="2.747252747252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8B-4E7F-B5DE-98AF14883335}"/>
                </c:ext>
              </c:extLst>
            </c:dLbl>
            <c:dLbl>
              <c:idx val="5"/>
              <c:layout>
                <c:manualLayout>
                  <c:x val="9.2112838226828704E-3"/>
                  <c:y val="2.1978021978021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8B-4E7F-B5DE-98AF14883335}"/>
                </c:ext>
              </c:extLst>
            </c:dLbl>
            <c:dLbl>
              <c:idx val="6"/>
              <c:layout>
                <c:manualLayout>
                  <c:x val="6.9084628670119212E-3"/>
                  <c:y val="2.19780219780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8B-4E7F-B5DE-98AF14883335}"/>
                </c:ext>
              </c:extLst>
            </c:dLbl>
            <c:dLbl>
              <c:idx val="7"/>
              <c:layout>
                <c:manualLayout>
                  <c:x val="2.3028209556706968E-3"/>
                  <c:y val="2.7472527472527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8B-4E7F-B5DE-98AF148833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Planilha1!$B$2:$I$2</c:f>
              <c:numCache>
                <c:formatCode>General</c:formatCode>
                <c:ptCount val="8"/>
                <c:pt idx="0">
                  <c:v>1985</c:v>
                </c:pt>
                <c:pt idx="1">
                  <c:v>1990</c:v>
                </c:pt>
                <c:pt idx="2">
                  <c:v>1995</c:v>
                </c:pt>
                <c:pt idx="3">
                  <c:v>2000</c:v>
                </c:pt>
                <c:pt idx="4">
                  <c:v>2005</c:v>
                </c:pt>
                <c:pt idx="5">
                  <c:v>2010</c:v>
                </c:pt>
                <c:pt idx="6">
                  <c:v>2015</c:v>
                </c:pt>
                <c:pt idx="7">
                  <c:v>2019</c:v>
                </c:pt>
              </c:numCache>
            </c:numRef>
          </c:cat>
          <c:val>
            <c:numRef>
              <c:f>Planilha1!$B$4:$I$4</c:f>
              <c:numCache>
                <c:formatCode>General</c:formatCode>
                <c:ptCount val="8"/>
                <c:pt idx="0">
                  <c:v>5.75</c:v>
                </c:pt>
                <c:pt idx="1">
                  <c:v>4.43</c:v>
                </c:pt>
                <c:pt idx="2">
                  <c:v>4.1500000000000004</c:v>
                </c:pt>
                <c:pt idx="3">
                  <c:v>5.3</c:v>
                </c:pt>
                <c:pt idx="4">
                  <c:v>4.3899999999999997</c:v>
                </c:pt>
                <c:pt idx="5">
                  <c:v>4.03</c:v>
                </c:pt>
                <c:pt idx="6">
                  <c:v>3.69</c:v>
                </c:pt>
                <c:pt idx="7">
                  <c:v>3.1</c:v>
                </c:pt>
              </c:numCache>
            </c:numRef>
          </c:val>
          <c:extLst>
            <c:ext xmlns:c16="http://schemas.microsoft.com/office/drawing/2014/chart" uri="{C3380CC4-5D6E-409C-BE32-E72D297353CC}">
              <c16:uniqueId val="{00000002-21E3-49DF-AAAC-32BF8EB55902}"/>
            </c:ext>
          </c:extLst>
        </c:ser>
        <c:dLbls>
          <c:showLegendKey val="0"/>
          <c:showVal val="1"/>
          <c:showCatName val="0"/>
          <c:showSerName val="0"/>
          <c:showPercent val="0"/>
          <c:showBubbleSize val="0"/>
        </c:dLbls>
        <c:gapWidth val="150"/>
        <c:axId val="473064192"/>
        <c:axId val="473072064"/>
      </c:barChart>
      <c:lineChart>
        <c:grouping val="standard"/>
        <c:varyColors val="0"/>
        <c:ser>
          <c:idx val="2"/>
          <c:order val="2"/>
          <c:tx>
            <c:strRef>
              <c:f>Planilha1!$A$5</c:f>
              <c:strCache>
                <c:ptCount val="1"/>
                <c:pt idx="0">
                  <c:v>Área antropizada não agrícola</c:v>
                </c:pt>
              </c:strCache>
            </c:strRef>
          </c:tx>
          <c:spPr>
            <a:ln w="28575" cap="rnd">
              <a:solidFill>
                <a:srgbClr val="FF0000"/>
              </a:solidFill>
              <a:round/>
            </a:ln>
            <a:effectLst/>
          </c:spPr>
          <c:marker>
            <c:symbol val="none"/>
          </c:marker>
          <c:dLbls>
            <c:dLbl>
              <c:idx val="0"/>
              <c:layout>
                <c:manualLayout>
                  <c:x val="-1.6740064731787553E-2"/>
                  <c:y val="-2.9796788613104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E3-49DF-AAAC-32BF8EB55902}"/>
                </c:ext>
              </c:extLst>
            </c:dLbl>
            <c:dLbl>
              <c:idx val="1"/>
              <c:layout>
                <c:manualLayout>
                  <c:x val="-1.9063047169310766E-2"/>
                  <c:y val="-2.6066051052817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E3-49DF-AAAC-32BF8EB55902}"/>
                </c:ext>
              </c:extLst>
            </c:dLbl>
            <c:dLbl>
              <c:idx val="2"/>
              <c:layout>
                <c:manualLayout>
                  <c:x val="-2.3001837162413115E-2"/>
                  <c:y val="-2.6078990706975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E3-49DF-AAAC-32BF8EB55902}"/>
                </c:ext>
              </c:extLst>
            </c:dLbl>
            <c:dLbl>
              <c:idx val="3"/>
              <c:layout>
                <c:manualLayout>
                  <c:x val="-1.6740064731787616E-2"/>
                  <c:y val="-2.6083401952711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E3-49DF-AAAC-32BF8EB55902}"/>
                </c:ext>
              </c:extLst>
            </c:dLbl>
            <c:dLbl>
              <c:idx val="4"/>
              <c:layout>
                <c:manualLayout>
                  <c:x val="-2.6082289842768901E-2"/>
                  <c:y val="-2.9813845429949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E3-49DF-AAAC-32BF8EB55902}"/>
                </c:ext>
              </c:extLst>
            </c:dLbl>
            <c:dLbl>
              <c:idx val="5"/>
              <c:layout>
                <c:manualLayout>
                  <c:x val="-1.8873610521568419E-2"/>
                  <c:y val="-2.6074873544288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E3-49DF-AAAC-32BF8EB55902}"/>
                </c:ext>
              </c:extLst>
            </c:dLbl>
            <c:dLbl>
              <c:idx val="6"/>
              <c:layout>
                <c:manualLayout>
                  <c:x val="-2.4902198216137546E-2"/>
                  <c:y val="-3.7035762002923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E3-49DF-AAAC-32BF8EB55902}"/>
                </c:ext>
              </c:extLst>
            </c:dLbl>
            <c:dLbl>
              <c:idx val="7"/>
              <c:layout>
                <c:manualLayout>
                  <c:x val="-2.4344023061272448E-2"/>
                  <c:y val="-1.834456429545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E3-49DF-AAAC-32BF8EB5590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Planilha1!$B$2:$I$2</c:f>
              <c:numCache>
                <c:formatCode>General</c:formatCode>
                <c:ptCount val="8"/>
                <c:pt idx="0">
                  <c:v>1985</c:v>
                </c:pt>
                <c:pt idx="1">
                  <c:v>1990</c:v>
                </c:pt>
                <c:pt idx="2">
                  <c:v>1995</c:v>
                </c:pt>
                <c:pt idx="3">
                  <c:v>2000</c:v>
                </c:pt>
                <c:pt idx="4">
                  <c:v>2005</c:v>
                </c:pt>
                <c:pt idx="5">
                  <c:v>2010</c:v>
                </c:pt>
                <c:pt idx="6">
                  <c:v>2015</c:v>
                </c:pt>
                <c:pt idx="7">
                  <c:v>2019</c:v>
                </c:pt>
              </c:numCache>
            </c:numRef>
          </c:cat>
          <c:val>
            <c:numRef>
              <c:f>Planilha1!$B$5:$I$5</c:f>
              <c:numCache>
                <c:formatCode>General</c:formatCode>
                <c:ptCount val="8"/>
                <c:pt idx="0">
                  <c:v>2.72</c:v>
                </c:pt>
                <c:pt idx="1">
                  <c:v>4.8899999999999997</c:v>
                </c:pt>
                <c:pt idx="2">
                  <c:v>5.81</c:v>
                </c:pt>
                <c:pt idx="3">
                  <c:v>6.87</c:v>
                </c:pt>
                <c:pt idx="4">
                  <c:v>7.35</c:v>
                </c:pt>
                <c:pt idx="5">
                  <c:v>8.1999999999999993</c:v>
                </c:pt>
                <c:pt idx="6">
                  <c:v>9.9700000000000006</c:v>
                </c:pt>
                <c:pt idx="7">
                  <c:v>10.9</c:v>
                </c:pt>
              </c:numCache>
            </c:numRef>
          </c:val>
          <c:smooth val="0"/>
          <c:extLst>
            <c:ext xmlns:c16="http://schemas.microsoft.com/office/drawing/2014/chart" uri="{C3380CC4-5D6E-409C-BE32-E72D297353CC}">
              <c16:uniqueId val="{0000000B-21E3-49DF-AAAC-32BF8EB55902}"/>
            </c:ext>
          </c:extLst>
        </c:ser>
        <c:ser>
          <c:idx val="3"/>
          <c:order val="3"/>
          <c:tx>
            <c:strRef>
              <c:f>Planilha1!$A$6</c:f>
              <c:strCache>
                <c:ptCount val="1"/>
                <c:pt idx="0">
                  <c:v>Hidrografia</c:v>
                </c:pt>
              </c:strCache>
            </c:strRef>
          </c:tx>
          <c:spPr>
            <a:ln w="28575" cap="rnd">
              <a:solidFill>
                <a:srgbClr val="0070C0"/>
              </a:solidFill>
              <a:round/>
            </a:ln>
            <a:effectLst/>
          </c:spPr>
          <c:marker>
            <c:symbol val="none"/>
          </c:marker>
          <c:dLbls>
            <c:dLbl>
              <c:idx val="0"/>
              <c:layout>
                <c:manualLayout>
                  <c:x val="-1.9278918757642739E-2"/>
                  <c:y val="-2.970178356871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E3-49DF-AAAC-32BF8EB55902}"/>
                </c:ext>
              </c:extLst>
            </c:dLbl>
            <c:dLbl>
              <c:idx val="1"/>
              <c:layout>
                <c:manualLayout>
                  <c:x val="-1.7526289779675248E-2"/>
                  <c:y val="-2.970178356871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E3-49DF-AAAC-32BF8EB55902}"/>
                </c:ext>
              </c:extLst>
            </c:dLbl>
            <c:dLbl>
              <c:idx val="2"/>
              <c:layout>
                <c:manualLayout>
                  <c:x val="-1.5773660801707761E-2"/>
                  <c:y val="-2.5989060622626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E3-49DF-AAAC-32BF8EB55902}"/>
                </c:ext>
              </c:extLst>
            </c:dLbl>
            <c:dLbl>
              <c:idx val="3"/>
              <c:layout>
                <c:manualLayout>
                  <c:x val="-2.6255552946079841E-2"/>
                  <c:y val="-2.9614792005638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E3-49DF-AAAC-32BF8EB55902}"/>
                </c:ext>
              </c:extLst>
            </c:dLbl>
            <c:dLbl>
              <c:idx val="4"/>
              <c:layout>
                <c:manualLayout>
                  <c:x val="-2.4567349357103696E-2"/>
                  <c:y val="-2.6143983060816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1E3-49DF-AAAC-32BF8EB55902}"/>
                </c:ext>
              </c:extLst>
            </c:dLbl>
            <c:dLbl>
              <c:idx val="5"/>
              <c:layout>
                <c:manualLayout>
                  <c:x val="-2.2812538688739146E-2"/>
                  <c:y val="-2.2409128337842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E3-49DF-AAAC-32BF8EB55902}"/>
                </c:ext>
              </c:extLst>
            </c:dLbl>
            <c:dLbl>
              <c:idx val="6"/>
              <c:layout>
                <c:manualLayout>
                  <c:x val="-2.1034180543382998E-2"/>
                  <c:y val="-1.4922124428780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1E3-49DF-AAAC-32BF8EB55902}"/>
                </c:ext>
              </c:extLst>
            </c:dLbl>
            <c:dLbl>
              <c:idx val="7"/>
              <c:layout>
                <c:manualLayout>
                  <c:x val="-2.4567349357103824E-2"/>
                  <c:y val="-2.6143983060816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E3-49DF-AAAC-32BF8EB559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Planilha1!$B$2:$I$2</c:f>
              <c:numCache>
                <c:formatCode>General</c:formatCode>
                <c:ptCount val="8"/>
                <c:pt idx="0">
                  <c:v>1985</c:v>
                </c:pt>
                <c:pt idx="1">
                  <c:v>1990</c:v>
                </c:pt>
                <c:pt idx="2">
                  <c:v>1995</c:v>
                </c:pt>
                <c:pt idx="3">
                  <c:v>2000</c:v>
                </c:pt>
                <c:pt idx="4">
                  <c:v>2005</c:v>
                </c:pt>
                <c:pt idx="5">
                  <c:v>2010</c:v>
                </c:pt>
                <c:pt idx="6">
                  <c:v>2015</c:v>
                </c:pt>
                <c:pt idx="7">
                  <c:v>2019</c:v>
                </c:pt>
              </c:numCache>
            </c:numRef>
          </c:cat>
          <c:val>
            <c:numRef>
              <c:f>Planilha1!$B$6:$I$6</c:f>
              <c:numCache>
                <c:formatCode>General</c:formatCode>
                <c:ptCount val="8"/>
                <c:pt idx="0">
                  <c:v>1.2</c:v>
                </c:pt>
                <c:pt idx="1">
                  <c:v>1.1000000000000001</c:v>
                </c:pt>
                <c:pt idx="2">
                  <c:v>1</c:v>
                </c:pt>
                <c:pt idx="3">
                  <c:v>0.9</c:v>
                </c:pt>
                <c:pt idx="4">
                  <c:v>0.9</c:v>
                </c:pt>
                <c:pt idx="5">
                  <c:v>0.8</c:v>
                </c:pt>
                <c:pt idx="6">
                  <c:v>0.6</c:v>
                </c:pt>
                <c:pt idx="7">
                  <c:v>0.4</c:v>
                </c:pt>
              </c:numCache>
            </c:numRef>
          </c:val>
          <c:smooth val="0"/>
          <c:extLst>
            <c:ext xmlns:c16="http://schemas.microsoft.com/office/drawing/2014/chart" uri="{C3380CC4-5D6E-409C-BE32-E72D297353CC}">
              <c16:uniqueId val="{00000014-21E3-49DF-AAAC-32BF8EB55902}"/>
            </c:ext>
          </c:extLst>
        </c:ser>
        <c:dLbls>
          <c:showLegendKey val="0"/>
          <c:showVal val="1"/>
          <c:showCatName val="0"/>
          <c:showSerName val="0"/>
          <c:showPercent val="0"/>
          <c:showBubbleSize val="0"/>
        </c:dLbls>
        <c:marker val="1"/>
        <c:smooth val="0"/>
        <c:axId val="473082888"/>
        <c:axId val="473076656"/>
      </c:lineChart>
      <c:catAx>
        <c:axId val="473064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solidFill>
                      <a:sysClr val="windowText" lastClr="000000"/>
                    </a:solidFill>
                  </a:rPr>
                  <a:t>Anos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73072064"/>
        <c:crosses val="autoZero"/>
        <c:auto val="1"/>
        <c:lblAlgn val="ctr"/>
        <c:lblOffset val="100"/>
        <c:noMultiLvlLbl val="0"/>
      </c:catAx>
      <c:valAx>
        <c:axId val="4730720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solidFill>
                      <a:sysClr val="windowText" lastClr="000000"/>
                    </a:solidFill>
                  </a:rPr>
                  <a:t>Área em Km</a:t>
                </a:r>
                <a:r>
                  <a:rPr lang="pt-BR" baseline="30000">
                    <a:solidFill>
                      <a:sysClr val="windowText" lastClr="000000"/>
                    </a:solidFill>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title>
        <c:numFmt formatCode="General" sourceLinked="1"/>
        <c:majorTickMark val="none"/>
        <c:minorTickMark val="none"/>
        <c:tickLblPos val="nextTo"/>
        <c:crossAx val="473064192"/>
        <c:crosses val="autoZero"/>
        <c:crossBetween val="between"/>
      </c:valAx>
      <c:valAx>
        <c:axId val="473076656"/>
        <c:scaling>
          <c:orientation val="minMax"/>
        </c:scaling>
        <c:delete val="1"/>
        <c:axPos val="r"/>
        <c:numFmt formatCode="General" sourceLinked="1"/>
        <c:majorTickMark val="none"/>
        <c:minorTickMark val="none"/>
        <c:tickLblPos val="nextTo"/>
        <c:crossAx val="473082888"/>
        <c:crosses val="max"/>
        <c:crossBetween val="between"/>
      </c:valAx>
      <c:catAx>
        <c:axId val="473082888"/>
        <c:scaling>
          <c:orientation val="minMax"/>
        </c:scaling>
        <c:delete val="1"/>
        <c:axPos val="b"/>
        <c:numFmt formatCode="General" sourceLinked="1"/>
        <c:majorTickMark val="none"/>
        <c:minorTickMark val="none"/>
        <c:tickLblPos val="nextTo"/>
        <c:crossAx val="473076656"/>
        <c:crosses val="autoZero"/>
        <c:auto val="1"/>
        <c:lblAlgn val="ctr"/>
        <c:lblOffset val="100"/>
        <c:noMultiLvlLbl val="0"/>
      </c:catAx>
      <c:spPr>
        <a:noFill/>
        <a:ln>
          <a:noFill/>
        </a:ln>
        <a:effectLst/>
      </c:spPr>
    </c:plotArea>
    <c:legend>
      <c:legendPos val="t"/>
      <c:layout>
        <c:manualLayout>
          <c:xMode val="edge"/>
          <c:yMode val="edge"/>
          <c:x val="3.4363695335629052E-2"/>
          <c:y val="2.2383186643171175E-2"/>
          <c:w val="0.89968603665474478"/>
          <c:h val="0.138370392390186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3511</Words>
  <Characters>18962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Tatiana Castro</cp:lastModifiedBy>
  <cp:revision>9</cp:revision>
  <cp:lastPrinted>2021-02-26T01:55:00Z</cp:lastPrinted>
  <dcterms:created xsi:type="dcterms:W3CDTF">2021-07-24T19:32:00Z</dcterms:created>
  <dcterms:modified xsi:type="dcterms:W3CDTF">2021-07-25T19:52:00Z</dcterms:modified>
</cp:coreProperties>
</file>